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5835F" w14:textId="77777777" w:rsidR="00B80A0C" w:rsidRDefault="00000000">
      <w:pPr>
        <w:spacing w:line="276" w:lineRule="auto"/>
        <w:jc w:val="center"/>
        <w:rPr>
          <w:rFonts w:ascii="微软雅黑" w:eastAsia="微软雅黑" w:hAnsi="微软雅黑" w:cs="Times New Roman"/>
          <w:b/>
          <w:sz w:val="48"/>
          <w:szCs w:val="48"/>
        </w:rPr>
      </w:pPr>
      <w:r>
        <w:rPr>
          <w:rFonts w:ascii="微软雅黑" w:eastAsia="微软雅黑" w:hAnsi="微软雅黑" w:cs="Times New Roman" w:hint="eastAsia"/>
          <w:b/>
          <w:sz w:val="48"/>
          <w:szCs w:val="48"/>
        </w:rPr>
        <w:t xml:space="preserve"> 长征镇梅川片区党群服务中心</w:t>
      </w:r>
    </w:p>
    <w:p w14:paraId="613DA183" w14:textId="77777777" w:rsidR="00B80A0C" w:rsidRDefault="00000000">
      <w:pPr>
        <w:spacing w:line="276" w:lineRule="auto"/>
        <w:jc w:val="center"/>
        <w:rPr>
          <w:rFonts w:ascii="微软雅黑" w:eastAsia="微软雅黑" w:hAnsi="微软雅黑" w:cs="Times New Roman"/>
          <w:b/>
          <w:sz w:val="40"/>
          <w:szCs w:val="40"/>
        </w:rPr>
      </w:pPr>
      <w:r>
        <w:rPr>
          <w:rFonts w:ascii="微软雅黑" w:eastAsia="微软雅黑" w:hAnsi="微软雅黑" w:cs="Times New Roman" w:hint="eastAsia"/>
          <w:b/>
          <w:sz w:val="48"/>
          <w:szCs w:val="48"/>
        </w:rPr>
        <w:t>（中心）20</w:t>
      </w:r>
      <w:r>
        <w:rPr>
          <w:rFonts w:ascii="微软雅黑" w:eastAsia="微软雅黑" w:hAnsi="微软雅黑" w:cs="Times New Roman"/>
          <w:b/>
          <w:sz w:val="48"/>
          <w:szCs w:val="48"/>
        </w:rPr>
        <w:t>2</w:t>
      </w:r>
      <w:r>
        <w:rPr>
          <w:rFonts w:ascii="微软雅黑" w:eastAsia="微软雅黑" w:hAnsi="微软雅黑" w:cs="Times New Roman" w:hint="eastAsia"/>
          <w:b/>
          <w:sz w:val="48"/>
          <w:szCs w:val="48"/>
        </w:rPr>
        <w:t>5年日常运营管理服务</w:t>
      </w:r>
    </w:p>
    <w:p w14:paraId="1469FBCE" w14:textId="77777777" w:rsidR="00B80A0C" w:rsidRDefault="00B80A0C">
      <w:pPr>
        <w:spacing w:line="276" w:lineRule="auto"/>
        <w:jc w:val="center"/>
        <w:rPr>
          <w:rFonts w:ascii="黑体" w:eastAsia="黑体" w:hAnsi="黑体" w:cs="Times New Roman"/>
          <w:b/>
          <w:sz w:val="72"/>
          <w:szCs w:val="72"/>
        </w:rPr>
      </w:pPr>
    </w:p>
    <w:p w14:paraId="40EDBFD0" w14:textId="77777777" w:rsidR="00B80A0C" w:rsidRDefault="00B80A0C">
      <w:pPr>
        <w:spacing w:line="276" w:lineRule="auto"/>
        <w:rPr>
          <w:rFonts w:ascii="黑体" w:eastAsia="黑体" w:hAnsi="黑体" w:cs="Times New Roman"/>
          <w:b/>
          <w:sz w:val="72"/>
          <w:szCs w:val="72"/>
        </w:rPr>
      </w:pPr>
    </w:p>
    <w:p w14:paraId="7BE46E51" w14:textId="77777777" w:rsidR="00B80A0C" w:rsidRDefault="00B80A0C">
      <w:pPr>
        <w:spacing w:line="276" w:lineRule="auto"/>
        <w:rPr>
          <w:rFonts w:ascii="黑体" w:eastAsia="黑体" w:hAnsi="黑体" w:cs="Times New Roman"/>
          <w:b/>
          <w:sz w:val="72"/>
          <w:szCs w:val="72"/>
        </w:rPr>
      </w:pPr>
    </w:p>
    <w:p w14:paraId="05691EE1" w14:textId="77777777" w:rsidR="00B80A0C" w:rsidRDefault="00000000">
      <w:pPr>
        <w:spacing w:line="276" w:lineRule="auto"/>
        <w:jc w:val="center"/>
        <w:rPr>
          <w:rFonts w:ascii="微软雅黑" w:eastAsia="微软雅黑" w:hAnsi="微软雅黑" w:cs="Times New Roman"/>
          <w:b/>
          <w:sz w:val="96"/>
          <w:szCs w:val="96"/>
        </w:rPr>
      </w:pPr>
      <w:r>
        <w:rPr>
          <w:rFonts w:ascii="微软雅黑" w:eastAsia="微软雅黑" w:hAnsi="微软雅黑" w:cs="Times New Roman" w:hint="eastAsia"/>
          <w:b/>
          <w:sz w:val="96"/>
          <w:szCs w:val="96"/>
        </w:rPr>
        <w:t>《 中 期 报 告 》</w:t>
      </w:r>
    </w:p>
    <w:p w14:paraId="2CD23E2F" w14:textId="77777777" w:rsidR="00B80A0C" w:rsidRDefault="00B80A0C">
      <w:pPr>
        <w:spacing w:line="540" w:lineRule="exact"/>
        <w:rPr>
          <w:rFonts w:asciiTheme="minorEastAsia" w:hAnsiTheme="minorEastAsia" w:cs="Times New Roman"/>
          <w:sz w:val="30"/>
          <w:szCs w:val="30"/>
        </w:rPr>
      </w:pPr>
    </w:p>
    <w:p w14:paraId="18A85D81" w14:textId="77777777" w:rsidR="00B80A0C" w:rsidRDefault="00B80A0C">
      <w:pPr>
        <w:spacing w:line="540" w:lineRule="exact"/>
        <w:jc w:val="center"/>
        <w:rPr>
          <w:rFonts w:asciiTheme="minorEastAsia" w:hAnsiTheme="minorEastAsia" w:cs="Times New Roman"/>
          <w:sz w:val="30"/>
          <w:szCs w:val="30"/>
        </w:rPr>
      </w:pPr>
    </w:p>
    <w:p w14:paraId="0E17DBD5" w14:textId="77777777" w:rsidR="00B80A0C" w:rsidRDefault="00B80A0C">
      <w:pPr>
        <w:spacing w:line="540" w:lineRule="exact"/>
        <w:jc w:val="center"/>
        <w:rPr>
          <w:rFonts w:asciiTheme="minorEastAsia" w:hAnsiTheme="minorEastAsia" w:cs="Times New Roman"/>
          <w:sz w:val="30"/>
          <w:szCs w:val="30"/>
        </w:rPr>
      </w:pPr>
    </w:p>
    <w:p w14:paraId="4459362C" w14:textId="77777777" w:rsidR="00B80A0C" w:rsidRDefault="00B80A0C">
      <w:pPr>
        <w:spacing w:line="540" w:lineRule="exact"/>
        <w:rPr>
          <w:rFonts w:asciiTheme="minorEastAsia" w:hAnsiTheme="minorEastAsia" w:cs="Times New Roman"/>
          <w:sz w:val="30"/>
          <w:szCs w:val="30"/>
        </w:rPr>
      </w:pPr>
    </w:p>
    <w:p w14:paraId="2D800DE0" w14:textId="77777777" w:rsidR="00B80A0C" w:rsidRDefault="00B80A0C">
      <w:pPr>
        <w:spacing w:line="540" w:lineRule="exact"/>
        <w:jc w:val="center"/>
        <w:rPr>
          <w:rFonts w:asciiTheme="minorEastAsia" w:hAnsiTheme="minorEastAsia" w:cs="Times New Roman"/>
          <w:sz w:val="30"/>
          <w:szCs w:val="30"/>
        </w:rPr>
      </w:pPr>
    </w:p>
    <w:p w14:paraId="24A126B0" w14:textId="77777777" w:rsidR="00B80A0C" w:rsidRDefault="00B80A0C">
      <w:pPr>
        <w:spacing w:line="540" w:lineRule="exact"/>
        <w:jc w:val="center"/>
        <w:rPr>
          <w:rFonts w:asciiTheme="minorEastAsia" w:hAnsiTheme="minorEastAsia" w:cs="Times New Roman"/>
          <w:sz w:val="30"/>
          <w:szCs w:val="30"/>
        </w:rPr>
      </w:pPr>
    </w:p>
    <w:p w14:paraId="5555FF62" w14:textId="77777777" w:rsidR="00B80A0C" w:rsidRDefault="00B80A0C">
      <w:pPr>
        <w:spacing w:line="540" w:lineRule="exact"/>
        <w:jc w:val="center"/>
        <w:rPr>
          <w:rFonts w:asciiTheme="minorEastAsia" w:hAnsiTheme="minorEastAsia" w:cs="Times New Roman"/>
          <w:sz w:val="30"/>
          <w:szCs w:val="30"/>
        </w:rPr>
      </w:pPr>
    </w:p>
    <w:p w14:paraId="5F333D73" w14:textId="77777777" w:rsidR="00B80A0C" w:rsidRDefault="00B80A0C">
      <w:pPr>
        <w:spacing w:line="540" w:lineRule="exact"/>
        <w:jc w:val="center"/>
        <w:rPr>
          <w:rFonts w:asciiTheme="minorEastAsia" w:hAnsiTheme="minorEastAsia" w:cs="Times New Roman"/>
          <w:sz w:val="30"/>
          <w:szCs w:val="30"/>
        </w:rPr>
      </w:pPr>
    </w:p>
    <w:p w14:paraId="4BC93F5E" w14:textId="77777777" w:rsidR="00B80A0C" w:rsidRDefault="00B80A0C">
      <w:pPr>
        <w:spacing w:line="540" w:lineRule="exact"/>
        <w:jc w:val="center"/>
        <w:rPr>
          <w:rFonts w:asciiTheme="minorEastAsia" w:hAnsiTheme="minorEastAsia" w:cs="Times New Roman"/>
          <w:sz w:val="30"/>
          <w:szCs w:val="30"/>
        </w:rPr>
      </w:pPr>
    </w:p>
    <w:p w14:paraId="0290C3C8" w14:textId="77777777" w:rsidR="00B80A0C" w:rsidRDefault="00000000">
      <w:pPr>
        <w:ind w:firstLineChars="177" w:firstLine="569"/>
        <w:jc w:val="left"/>
        <w:rPr>
          <w:rFonts w:eastAsia="宋体"/>
          <w:b/>
          <w:bCs/>
          <w:sz w:val="32"/>
          <w:szCs w:val="32"/>
        </w:rPr>
      </w:pPr>
      <w:r>
        <w:rPr>
          <w:rFonts w:eastAsiaTheme="minorHAnsi" w:hint="eastAsia"/>
          <w:b/>
          <w:bCs/>
          <w:sz w:val="32"/>
          <w:szCs w:val="32"/>
        </w:rPr>
        <w:t>承接机构名称：</w:t>
      </w:r>
      <w:r>
        <w:rPr>
          <w:rFonts w:eastAsiaTheme="minorHAnsi" w:hint="eastAsia"/>
          <w:b/>
          <w:bCs/>
          <w:sz w:val="32"/>
          <w:szCs w:val="32"/>
          <w:u w:val="thick"/>
        </w:rPr>
        <w:t>上海</w:t>
      </w:r>
      <w:r>
        <w:rPr>
          <w:rFonts w:eastAsia="宋体" w:hint="eastAsia"/>
          <w:b/>
          <w:bCs/>
          <w:sz w:val="32"/>
          <w:szCs w:val="32"/>
          <w:u w:val="thick"/>
        </w:rPr>
        <w:t>市孝爱社区居家养老服务社</w:t>
      </w:r>
    </w:p>
    <w:p w14:paraId="06B37FD7" w14:textId="77777777" w:rsidR="00B80A0C" w:rsidRDefault="00000000">
      <w:pPr>
        <w:ind w:firstLineChars="177" w:firstLine="569"/>
        <w:jc w:val="left"/>
        <w:rPr>
          <w:rFonts w:eastAsiaTheme="minorHAnsi"/>
          <w:b/>
          <w:bCs/>
          <w:sz w:val="32"/>
          <w:szCs w:val="32"/>
        </w:rPr>
      </w:pPr>
      <w:r>
        <w:rPr>
          <w:rFonts w:eastAsiaTheme="minorHAnsi" w:hint="eastAsia"/>
          <w:b/>
          <w:bCs/>
          <w:sz w:val="32"/>
          <w:szCs w:val="32"/>
        </w:rPr>
        <w:t>项目报告期截止日：</w:t>
      </w:r>
      <w:r>
        <w:rPr>
          <w:rFonts w:eastAsiaTheme="minorHAnsi" w:hint="eastAsia"/>
          <w:b/>
          <w:bCs/>
          <w:sz w:val="32"/>
          <w:szCs w:val="32"/>
          <w:u w:val="thick"/>
        </w:rPr>
        <w:t>20</w:t>
      </w:r>
      <w:r>
        <w:rPr>
          <w:rFonts w:eastAsiaTheme="minorHAnsi"/>
          <w:b/>
          <w:bCs/>
          <w:sz w:val="32"/>
          <w:szCs w:val="32"/>
          <w:u w:val="thick"/>
        </w:rPr>
        <w:t>2</w:t>
      </w:r>
      <w:r>
        <w:rPr>
          <w:rFonts w:eastAsia="宋体" w:hint="eastAsia"/>
          <w:b/>
          <w:bCs/>
          <w:sz w:val="32"/>
          <w:szCs w:val="32"/>
          <w:u w:val="thick"/>
        </w:rPr>
        <w:t>5</w:t>
      </w:r>
      <w:r>
        <w:rPr>
          <w:rFonts w:eastAsiaTheme="minorHAnsi" w:hint="eastAsia"/>
          <w:b/>
          <w:bCs/>
          <w:sz w:val="32"/>
          <w:szCs w:val="32"/>
          <w:u w:val="thick"/>
        </w:rPr>
        <w:t>年</w:t>
      </w:r>
      <w:r>
        <w:rPr>
          <w:rFonts w:eastAsia="宋体" w:hint="eastAsia"/>
          <w:b/>
          <w:bCs/>
          <w:sz w:val="32"/>
          <w:szCs w:val="32"/>
          <w:u w:val="thick"/>
        </w:rPr>
        <w:t>6</w:t>
      </w:r>
      <w:r>
        <w:rPr>
          <w:rFonts w:eastAsiaTheme="minorHAnsi" w:hint="eastAsia"/>
          <w:b/>
          <w:bCs/>
          <w:sz w:val="32"/>
          <w:szCs w:val="32"/>
          <w:u w:val="thick"/>
        </w:rPr>
        <w:t>月</w:t>
      </w:r>
      <w:r>
        <w:rPr>
          <w:rFonts w:eastAsia="宋体" w:hint="eastAsia"/>
          <w:b/>
          <w:bCs/>
          <w:sz w:val="32"/>
          <w:szCs w:val="32"/>
          <w:u w:val="thick"/>
        </w:rPr>
        <w:t>30</w:t>
      </w:r>
      <w:r>
        <w:rPr>
          <w:rFonts w:eastAsiaTheme="minorHAnsi" w:hint="eastAsia"/>
          <w:b/>
          <w:bCs/>
          <w:sz w:val="32"/>
          <w:szCs w:val="32"/>
          <w:u w:val="thick"/>
        </w:rPr>
        <w:t>日</w:t>
      </w:r>
    </w:p>
    <w:p w14:paraId="2F3C06B8" w14:textId="77777777" w:rsidR="00B80A0C" w:rsidRDefault="00B80A0C"/>
    <w:p w14:paraId="2CDA8060" w14:textId="77777777" w:rsidR="00B80A0C" w:rsidRDefault="00B80A0C"/>
    <w:p w14:paraId="557BAEAA" w14:textId="77777777" w:rsidR="00B80A0C" w:rsidRDefault="00B80A0C"/>
    <w:p w14:paraId="04E89268" w14:textId="77777777" w:rsidR="00B80A0C" w:rsidRDefault="00B80A0C">
      <w:pPr>
        <w:widowControl/>
        <w:jc w:val="center"/>
        <w:rPr>
          <w:rFonts w:eastAsia="黑体"/>
          <w:b/>
          <w:bCs/>
          <w:kern w:val="44"/>
          <w:sz w:val="40"/>
          <w:szCs w:val="52"/>
        </w:rPr>
        <w:sectPr w:rsidR="00B80A0C">
          <w:pgSz w:w="11906" w:h="16838"/>
          <w:pgMar w:top="1440" w:right="1800" w:bottom="1440" w:left="1800" w:header="851" w:footer="992" w:gutter="0"/>
          <w:cols w:space="425"/>
          <w:docGrid w:type="lines" w:linePitch="312"/>
        </w:sectPr>
      </w:pPr>
    </w:p>
    <w:p w14:paraId="65BEB178" w14:textId="77777777" w:rsidR="00B80A0C" w:rsidRDefault="00000000">
      <w:pPr>
        <w:pStyle w:val="1"/>
        <w:numPr>
          <w:ilvl w:val="0"/>
          <w:numId w:val="2"/>
        </w:numPr>
      </w:pPr>
      <w:bookmarkStart w:id="0" w:name="_Toc155886649"/>
      <w:bookmarkStart w:id="1" w:name="_Toc119610113"/>
      <w:r>
        <w:rPr>
          <w:rFonts w:hint="eastAsia"/>
        </w:rPr>
        <w:lastRenderedPageBreak/>
        <w:t>项目总体简介</w:t>
      </w:r>
      <w:bookmarkStart w:id="2" w:name="_Toc119610114"/>
      <w:bookmarkEnd w:id="0"/>
      <w:bookmarkEnd w:id="1"/>
    </w:p>
    <w:p w14:paraId="5FAB3AB5" w14:textId="77777777" w:rsidR="00B80A0C" w:rsidRDefault="00000000">
      <w:pPr>
        <w:pStyle w:val="2"/>
        <w:numPr>
          <w:ilvl w:val="0"/>
          <w:numId w:val="3"/>
        </w:numPr>
      </w:pPr>
      <w:bookmarkStart w:id="3" w:name="_Toc155886650"/>
      <w:r>
        <w:rPr>
          <w:rFonts w:hint="eastAsia"/>
        </w:rPr>
        <w:t>项目背景</w:t>
      </w:r>
      <w:bookmarkEnd w:id="2"/>
      <w:bookmarkEnd w:id="3"/>
    </w:p>
    <w:p w14:paraId="46F82418" w14:textId="77777777" w:rsidR="00B80A0C" w:rsidRDefault="00000000">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长征镇梅川党群服务中心（以下简称中心）于2020年7月8日正式启用，共3层，建筑面积约1000平方米。服务覆盖梅北、梅一、梅二、梅四、梅六、梅北二等6个居委及各类企业。中心兼容党群服务、新时代精神文明实践基地、医疗站点、社区食堂、日间照料中心、顾问咨询、便民理发、阅览休闲、共享空间、健身娱乐、母婴室、儿童娱乐等服务功能。以“党建引领、需求导向、功能复合、多元参与、体系完备”为原则，以社区创新治理为目标。</w:t>
      </w:r>
    </w:p>
    <w:p w14:paraId="388D8D9A" w14:textId="77777777" w:rsidR="00B80A0C" w:rsidRDefault="00000000">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2024年孝爱托管长征镇梅川党群服务中心。上海市孝爱社区居家养老服务社（以下简称“孝爱”）所属长征镇人民政府孵化组织，是一家以社区服务为主的民间非企业单位。孝爱团队是由一支长期热心于社会公益事业，熟悉社区工作的人员组成。主要服务分为二大板块，一是为老年人提供居家养老，包含生活照料、开展健康知识、康复指导、医疗转诊、临终关怀等一体化的衔接服务；二是运营党群服务中心，整合党群资源，为党群全人群提供针对性且满足其实际需求的服务及提供资源链接的服务平台。</w:t>
      </w:r>
    </w:p>
    <w:p w14:paraId="297E2177" w14:textId="77777777" w:rsidR="00B80A0C" w:rsidRDefault="00000000">
      <w:pPr>
        <w:ind w:firstLineChars="200" w:firstLine="560"/>
        <w:rPr>
          <w:rFonts w:ascii="仿宋" w:eastAsia="仿宋" w:hAnsi="仿宋"/>
          <w:sz w:val="28"/>
          <w:szCs w:val="28"/>
        </w:rPr>
      </w:pPr>
      <w:r>
        <w:rPr>
          <w:rFonts w:ascii="仿宋" w:eastAsia="仿宋" w:hAnsi="仿宋"/>
          <w:sz w:val="28"/>
          <w:szCs w:val="28"/>
        </w:rPr>
        <w:t>为了进一步</w:t>
      </w:r>
      <w:r>
        <w:rPr>
          <w:rFonts w:ascii="仿宋" w:eastAsia="仿宋" w:hAnsi="仿宋" w:hint="eastAsia"/>
          <w:sz w:val="28"/>
          <w:szCs w:val="28"/>
        </w:rPr>
        <w:t>增强阵地政治引领和基层治理功能，</w:t>
      </w:r>
      <w:r>
        <w:rPr>
          <w:rFonts w:ascii="仿宋" w:eastAsia="仿宋" w:hAnsi="仿宋"/>
          <w:sz w:val="28"/>
          <w:szCs w:val="28"/>
        </w:rPr>
        <w:t>2025年梅川党群服务中心以</w:t>
      </w:r>
      <w:r>
        <w:rPr>
          <w:rFonts w:ascii="仿宋" w:eastAsia="仿宋" w:hAnsi="仿宋"/>
          <w:b/>
          <w:bCs/>
          <w:sz w:val="28"/>
          <w:szCs w:val="28"/>
        </w:rPr>
        <w:t>“</w:t>
      </w:r>
      <w:r>
        <w:rPr>
          <w:rFonts w:ascii="仿宋" w:eastAsia="仿宋" w:hAnsi="仿宋" w:cs="仿宋" w:hint="eastAsia"/>
          <w:b/>
          <w:bCs/>
          <w:sz w:val="28"/>
          <w:szCs w:val="28"/>
        </w:rPr>
        <w:t>老少携手建‘梅’好</w:t>
      </w:r>
      <w:r>
        <w:rPr>
          <w:rFonts w:ascii="仿宋" w:eastAsia="仿宋" w:hAnsi="仿宋"/>
          <w:b/>
          <w:bCs/>
          <w:sz w:val="28"/>
          <w:szCs w:val="28"/>
        </w:rPr>
        <w:t>”</w:t>
      </w:r>
      <w:r>
        <w:rPr>
          <w:rFonts w:ascii="仿宋" w:eastAsia="仿宋" w:hAnsi="仿宋"/>
          <w:sz w:val="28"/>
          <w:szCs w:val="28"/>
        </w:rPr>
        <w:t>为党建</w:t>
      </w:r>
      <w:r>
        <w:rPr>
          <w:rFonts w:ascii="仿宋" w:eastAsia="仿宋" w:hAnsi="仿宋" w:hint="eastAsia"/>
          <w:sz w:val="28"/>
          <w:szCs w:val="28"/>
        </w:rPr>
        <w:t>特色</w:t>
      </w:r>
      <w:r>
        <w:rPr>
          <w:rFonts w:ascii="仿宋" w:eastAsia="仿宋" w:hAnsi="仿宋"/>
          <w:sz w:val="28"/>
          <w:szCs w:val="28"/>
        </w:rPr>
        <w:t>品牌，</w:t>
      </w:r>
      <w:r>
        <w:rPr>
          <w:rFonts w:ascii="仿宋" w:eastAsia="仿宋" w:hAnsi="仿宋" w:hint="eastAsia"/>
          <w:sz w:val="28"/>
          <w:szCs w:val="28"/>
        </w:rPr>
        <w:t>构建</w:t>
      </w:r>
      <w:r>
        <w:rPr>
          <w:rFonts w:ascii="仿宋" w:eastAsia="仿宋" w:hAnsi="仿宋" w:hint="eastAsia"/>
          <w:b/>
          <w:bCs/>
          <w:sz w:val="28"/>
          <w:szCs w:val="28"/>
        </w:rPr>
        <w:t>“三红一品”</w:t>
      </w:r>
      <w:r>
        <w:rPr>
          <w:rFonts w:ascii="仿宋" w:eastAsia="仿宋" w:hAnsi="仿宋" w:hint="eastAsia"/>
          <w:sz w:val="28"/>
          <w:szCs w:val="28"/>
        </w:rPr>
        <w:t>，即：红色联盟、红色文化、红脉传承+特色党建品牌为主，开</w:t>
      </w:r>
      <w:r>
        <w:rPr>
          <w:rFonts w:ascii="仿宋" w:eastAsia="仿宋" w:hAnsi="仿宋" w:hint="eastAsia"/>
          <w:sz w:val="28"/>
          <w:szCs w:val="28"/>
        </w:rPr>
        <w:lastRenderedPageBreak/>
        <w:t>展阵地服务，多维度、多形式、多方参与服务辖区内的党员群体、深化</w:t>
      </w:r>
      <w:r>
        <w:rPr>
          <w:rFonts w:ascii="仿宋" w:eastAsia="仿宋" w:hAnsi="仿宋"/>
          <w:sz w:val="28"/>
          <w:szCs w:val="28"/>
        </w:rPr>
        <w:t>党建工作及提升社区</w:t>
      </w:r>
      <w:r>
        <w:rPr>
          <w:rFonts w:ascii="仿宋" w:eastAsia="仿宋" w:hAnsi="仿宋" w:hint="eastAsia"/>
          <w:sz w:val="28"/>
          <w:szCs w:val="28"/>
        </w:rPr>
        <w:t>治理</w:t>
      </w:r>
      <w:r>
        <w:rPr>
          <w:rFonts w:ascii="仿宋" w:eastAsia="仿宋" w:hAnsi="仿宋"/>
          <w:sz w:val="28"/>
          <w:szCs w:val="28"/>
        </w:rPr>
        <w:t>方面展开创新探索</w:t>
      </w:r>
      <w:r>
        <w:rPr>
          <w:rFonts w:ascii="仿宋" w:eastAsia="仿宋" w:hAnsi="仿宋" w:hint="eastAsia"/>
          <w:sz w:val="28"/>
          <w:szCs w:val="28"/>
        </w:rPr>
        <w:t>。</w:t>
      </w:r>
    </w:p>
    <w:p w14:paraId="66D6A7DF" w14:textId="77777777" w:rsidR="00B80A0C" w:rsidRDefault="00000000">
      <w:pPr>
        <w:pStyle w:val="1"/>
        <w:numPr>
          <w:ilvl w:val="0"/>
          <w:numId w:val="4"/>
        </w:numPr>
      </w:pPr>
      <w:bookmarkStart w:id="4" w:name="_Toc155886661"/>
      <w:r>
        <w:t>项目完成情况</w:t>
      </w:r>
      <w:bookmarkEnd w:id="4"/>
    </w:p>
    <w:p w14:paraId="53F30774" w14:textId="77777777" w:rsidR="00B80A0C" w:rsidRDefault="00000000">
      <w:pPr>
        <w:pStyle w:val="2"/>
        <w:numPr>
          <w:ilvl w:val="0"/>
          <w:numId w:val="5"/>
        </w:numPr>
      </w:pPr>
      <w:r>
        <w:rPr>
          <w:rFonts w:eastAsiaTheme="minorEastAsia" w:hint="eastAsia"/>
        </w:rPr>
        <w:t>目标完成情况</w:t>
      </w:r>
    </w:p>
    <w:p w14:paraId="2D71C722" w14:textId="77777777" w:rsidR="00B80A0C" w:rsidRDefault="00000000">
      <w:pPr>
        <w:ind w:firstLineChars="200" w:firstLine="562"/>
        <w:rPr>
          <w:rFonts w:ascii="仿宋" w:eastAsia="仿宋" w:hAnsi="仿宋"/>
          <w:sz w:val="28"/>
          <w:szCs w:val="28"/>
        </w:rPr>
      </w:pPr>
      <w:bookmarkStart w:id="5" w:name="_Toc155886662"/>
      <w:r>
        <w:rPr>
          <w:rFonts w:ascii="仿宋" w:eastAsia="仿宋" w:hAnsi="仿宋" w:hint="eastAsia"/>
          <w:b/>
          <w:bCs/>
          <w:sz w:val="28"/>
          <w:szCs w:val="28"/>
        </w:rPr>
        <w:t>总目标：</w:t>
      </w:r>
      <w:r>
        <w:rPr>
          <w:rFonts w:ascii="仿宋" w:eastAsia="仿宋" w:hAnsi="仿宋" w:hint="eastAsia"/>
          <w:sz w:val="28"/>
          <w:szCs w:val="28"/>
        </w:rPr>
        <w:t>完善六大板块“政治引领</w:t>
      </w:r>
      <w:r>
        <w:rPr>
          <w:rFonts w:ascii="宋体" w:eastAsia="宋体" w:hAnsi="宋体" w:cs="宋体" w:hint="eastAsia"/>
          <w:sz w:val="28"/>
          <w:szCs w:val="28"/>
        </w:rPr>
        <w:t>、</w:t>
      </w:r>
      <w:r>
        <w:rPr>
          <w:rFonts w:ascii="仿宋" w:eastAsia="仿宋" w:hAnsi="仿宋" w:hint="eastAsia"/>
          <w:sz w:val="28"/>
          <w:szCs w:val="28"/>
        </w:rPr>
        <w:t>基层治理</w:t>
      </w:r>
      <w:r>
        <w:rPr>
          <w:rFonts w:ascii="宋体" w:eastAsia="宋体" w:hAnsi="宋体" w:cs="宋体" w:hint="eastAsia"/>
          <w:sz w:val="28"/>
          <w:szCs w:val="28"/>
        </w:rPr>
        <w:t>、</w:t>
      </w:r>
      <w:r>
        <w:rPr>
          <w:rFonts w:ascii="仿宋" w:eastAsia="仿宋" w:hAnsi="仿宋" w:hint="eastAsia"/>
          <w:sz w:val="28"/>
          <w:szCs w:val="28"/>
        </w:rPr>
        <w:t>为民服务、基础党务、基础保障、队伍建设”阵地功能，稳步推进。</w:t>
      </w:r>
    </w:p>
    <w:p w14:paraId="00F11C9A" w14:textId="77777777" w:rsidR="00B80A0C" w:rsidRDefault="00000000">
      <w:pPr>
        <w:ind w:firstLineChars="200" w:firstLine="562"/>
        <w:rPr>
          <w:rFonts w:ascii="仿宋" w:eastAsia="仿宋" w:hAnsi="仿宋"/>
          <w:b/>
          <w:bCs/>
          <w:sz w:val="28"/>
          <w:szCs w:val="28"/>
        </w:rPr>
      </w:pPr>
      <w:r>
        <w:rPr>
          <w:rFonts w:ascii="仿宋" w:eastAsia="仿宋" w:hAnsi="仿宋" w:hint="eastAsia"/>
          <w:b/>
          <w:bCs/>
          <w:sz w:val="28"/>
          <w:szCs w:val="28"/>
        </w:rPr>
        <w:t>分目标：</w:t>
      </w:r>
    </w:p>
    <w:p w14:paraId="3CE2EABB" w14:textId="77777777" w:rsidR="00B80A0C" w:rsidRDefault="00000000">
      <w:pPr>
        <w:numPr>
          <w:ilvl w:val="0"/>
          <w:numId w:val="6"/>
        </w:numPr>
        <w:ind w:firstLineChars="200" w:firstLine="562"/>
        <w:rPr>
          <w:rFonts w:ascii="仿宋" w:eastAsia="仿宋" w:hAnsi="仿宋"/>
          <w:b/>
          <w:bCs/>
          <w:sz w:val="28"/>
          <w:szCs w:val="28"/>
        </w:rPr>
      </w:pPr>
      <w:r>
        <w:rPr>
          <w:rFonts w:ascii="仿宋" w:eastAsia="仿宋" w:hAnsi="仿宋" w:hint="eastAsia"/>
          <w:b/>
          <w:bCs/>
          <w:sz w:val="28"/>
          <w:szCs w:val="28"/>
        </w:rPr>
        <w:t>以三个维度（广度，深度，效度）开展服务稳步推进：</w:t>
      </w:r>
    </w:p>
    <w:p w14:paraId="6853D6E8" w14:textId="77777777" w:rsidR="00B80A0C" w:rsidRDefault="00000000">
      <w:pPr>
        <w:ind w:firstLineChars="100" w:firstLine="280"/>
        <w:rPr>
          <w:rFonts w:ascii="仿宋" w:eastAsia="仿宋" w:hAnsi="仿宋"/>
          <w:sz w:val="28"/>
          <w:szCs w:val="28"/>
        </w:rPr>
      </w:pPr>
      <w:r>
        <w:rPr>
          <w:rFonts w:ascii="仿宋" w:eastAsia="仿宋" w:hAnsi="仿宋" w:hint="eastAsia"/>
          <w:sz w:val="28"/>
          <w:szCs w:val="28"/>
        </w:rPr>
        <w:t>（1）扩大红色联盟覆盖范围，联动辖区内新的共建单位；（2）强化政治引领，联动辖区内居民区开展政治类及治理类活动，每月递增，加深红色文化。（3）增强党群服务的精准性和时效性，针对阵地优势开展红色品牌活动，增加红脉传承效力。</w:t>
      </w:r>
    </w:p>
    <w:p w14:paraId="736878D1" w14:textId="77777777" w:rsidR="00B80A0C" w:rsidRDefault="00000000">
      <w:pPr>
        <w:pStyle w:val="ab"/>
        <w:numPr>
          <w:ilvl w:val="0"/>
          <w:numId w:val="7"/>
        </w:numPr>
        <w:ind w:left="646" w:hanging="6"/>
        <w:rPr>
          <w:rFonts w:ascii="仿宋" w:eastAsia="仿宋" w:hAnsi="仿宋"/>
          <w:sz w:val="28"/>
          <w:szCs w:val="28"/>
        </w:rPr>
      </w:pPr>
      <w:r>
        <w:rPr>
          <w:rFonts w:ascii="仿宋" w:eastAsia="仿宋" w:hAnsi="仿宋" w:hint="eastAsia"/>
          <w:b/>
          <w:bCs/>
          <w:sz w:val="28"/>
          <w:szCs w:val="28"/>
        </w:rPr>
        <w:t>完善五大清单，同步更新：</w:t>
      </w:r>
    </w:p>
    <w:p w14:paraId="09EFD168" w14:textId="77777777" w:rsidR="00B80A0C" w:rsidRDefault="00000000">
      <w:pPr>
        <w:pStyle w:val="ab"/>
        <w:ind w:left="0" w:firstLineChars="200" w:firstLine="560"/>
        <w:rPr>
          <w:rFonts w:ascii="仿宋" w:eastAsia="仿宋" w:hAnsi="仿宋"/>
          <w:sz w:val="28"/>
          <w:szCs w:val="28"/>
        </w:rPr>
      </w:pPr>
      <w:r>
        <w:rPr>
          <w:rFonts w:ascii="仿宋" w:eastAsia="仿宋" w:hAnsi="仿宋"/>
          <w:sz w:val="28"/>
          <w:szCs w:val="28"/>
        </w:rPr>
        <w:t>为切实推动各项工作的落实，</w:t>
      </w:r>
      <w:r>
        <w:rPr>
          <w:rFonts w:ascii="仿宋" w:eastAsia="仿宋" w:hAnsi="仿宋" w:hint="eastAsia"/>
          <w:sz w:val="28"/>
          <w:szCs w:val="28"/>
        </w:rPr>
        <w:t>阵地</w:t>
      </w:r>
      <w:r>
        <w:rPr>
          <w:rFonts w:ascii="仿宋" w:eastAsia="仿宋" w:hAnsi="仿宋"/>
          <w:sz w:val="28"/>
          <w:szCs w:val="28"/>
        </w:rPr>
        <w:t>将应用五大清单工具，以便系统化、清单化地管理和执行各项任务</w:t>
      </w:r>
      <w:r>
        <w:rPr>
          <w:rFonts w:ascii="仿宋" w:eastAsia="仿宋" w:hAnsi="仿宋" w:hint="eastAsia"/>
          <w:sz w:val="28"/>
          <w:szCs w:val="28"/>
        </w:rPr>
        <w:t>，持续完善需求清单</w:t>
      </w:r>
      <w:r>
        <w:rPr>
          <w:rFonts w:ascii="宋体" w:eastAsia="宋体" w:hAnsi="宋体" w:cs="宋体" w:hint="eastAsia"/>
          <w:sz w:val="28"/>
          <w:szCs w:val="28"/>
        </w:rPr>
        <w:t>、</w:t>
      </w:r>
      <w:r>
        <w:rPr>
          <w:rFonts w:ascii="仿宋" w:eastAsia="仿宋" w:hAnsi="仿宋" w:hint="eastAsia"/>
          <w:sz w:val="28"/>
          <w:szCs w:val="28"/>
        </w:rPr>
        <w:t>建议清单</w:t>
      </w:r>
      <w:r>
        <w:rPr>
          <w:rFonts w:ascii="宋体" w:eastAsia="宋体" w:hAnsi="宋体" w:cs="宋体" w:hint="eastAsia"/>
          <w:sz w:val="28"/>
          <w:szCs w:val="28"/>
        </w:rPr>
        <w:t>、</w:t>
      </w:r>
      <w:r>
        <w:rPr>
          <w:rFonts w:ascii="仿宋" w:eastAsia="仿宋" w:hAnsi="仿宋" w:hint="eastAsia"/>
          <w:sz w:val="28"/>
          <w:szCs w:val="28"/>
        </w:rPr>
        <w:t>人才清单</w:t>
      </w:r>
      <w:r>
        <w:rPr>
          <w:rFonts w:ascii="宋体" w:eastAsia="宋体" w:hAnsi="宋体" w:cs="宋体" w:hint="eastAsia"/>
          <w:sz w:val="28"/>
          <w:szCs w:val="28"/>
        </w:rPr>
        <w:t>、</w:t>
      </w:r>
      <w:r>
        <w:rPr>
          <w:rFonts w:ascii="仿宋" w:eastAsia="仿宋" w:hAnsi="仿宋" w:hint="eastAsia"/>
          <w:sz w:val="28"/>
          <w:szCs w:val="28"/>
        </w:rPr>
        <w:t>资源清单</w:t>
      </w:r>
      <w:r>
        <w:rPr>
          <w:rFonts w:ascii="宋体" w:eastAsia="宋体" w:hAnsi="宋体" w:cs="宋体" w:hint="eastAsia"/>
          <w:sz w:val="28"/>
          <w:szCs w:val="28"/>
        </w:rPr>
        <w:t>、</w:t>
      </w:r>
      <w:r>
        <w:rPr>
          <w:rFonts w:ascii="仿宋" w:eastAsia="仿宋" w:hAnsi="仿宋" w:hint="eastAsia"/>
          <w:sz w:val="28"/>
          <w:szCs w:val="28"/>
        </w:rPr>
        <w:t>项目清单。上半年完成需求调研及满意度调研，完成年度需求调研报告1份，同步更新需求清单及建议清单；根据上半年自治团队及共建资源，同步更新人才清单及资源清单；综合以上及满意度调研，同步更新项目清单。</w:t>
      </w:r>
    </w:p>
    <w:p w14:paraId="50413069" w14:textId="77777777" w:rsidR="00B80A0C" w:rsidRDefault="00000000">
      <w:pPr>
        <w:ind w:firstLineChars="200" w:firstLine="560"/>
      </w:pPr>
      <w:r>
        <w:rPr>
          <w:rFonts w:ascii="仿宋" w:eastAsia="仿宋" w:hAnsi="仿宋" w:hint="eastAsia"/>
          <w:sz w:val="28"/>
          <w:szCs w:val="28"/>
        </w:rPr>
        <w:t xml:space="preserve"> </w:t>
      </w:r>
    </w:p>
    <w:p w14:paraId="6E068A34" w14:textId="77777777" w:rsidR="00B80A0C" w:rsidRDefault="00000000">
      <w:pPr>
        <w:pStyle w:val="2"/>
        <w:numPr>
          <w:ilvl w:val="0"/>
          <w:numId w:val="5"/>
        </w:numPr>
        <w:rPr>
          <w:rFonts w:ascii="仿宋" w:eastAsia="仿宋" w:hAnsi="仿宋" w:cs="仿宋"/>
          <w:sz w:val="28"/>
          <w:szCs w:val="28"/>
        </w:rPr>
      </w:pPr>
      <w:r>
        <w:lastRenderedPageBreak/>
        <w:t>基础运营数据</w:t>
      </w:r>
      <w:r>
        <w:rPr>
          <w:rFonts w:hint="eastAsia"/>
        </w:rPr>
        <w:t>（</w:t>
      </w:r>
      <w:r>
        <w:t>截止</w:t>
      </w:r>
      <w:r>
        <w:rPr>
          <w:rFonts w:hint="eastAsia"/>
        </w:rPr>
        <w:t>6</w:t>
      </w:r>
      <w:r>
        <w:t>月</w:t>
      </w:r>
      <w:r>
        <w:t>3</w:t>
      </w:r>
      <w:r>
        <w:rPr>
          <w:rFonts w:hint="eastAsia"/>
        </w:rPr>
        <w:t>0</w:t>
      </w:r>
      <w:r>
        <w:t>日</w:t>
      </w:r>
      <w:r>
        <w:rPr>
          <w:rFonts w:hint="eastAsia"/>
        </w:rPr>
        <w:t>）</w:t>
      </w:r>
      <w:bookmarkEnd w:id="5"/>
    </w:p>
    <w:p w14:paraId="0BF0D93E" w14:textId="77777777" w:rsidR="00B80A0C" w:rsidRDefault="00000000">
      <w:pPr>
        <w:pStyle w:val="ab"/>
        <w:ind w:left="0" w:firstLineChars="200" w:firstLine="560"/>
        <w:rPr>
          <w:rFonts w:ascii="仿宋" w:eastAsia="仿宋" w:hAnsi="仿宋"/>
          <w:sz w:val="28"/>
          <w:szCs w:val="28"/>
          <w:highlight w:val="yellow"/>
        </w:rPr>
      </w:pPr>
      <w:r>
        <w:rPr>
          <w:rFonts w:ascii="仿宋" w:eastAsia="仿宋" w:hAnsi="仿宋" w:hint="eastAsia"/>
          <w:sz w:val="28"/>
          <w:szCs w:val="28"/>
        </w:rPr>
        <w:t>2025年上半年党群总人流量达119477人次；卫生站点半年接诊17125人次；社区食堂全年助餐服务48048人次，其中日均堂食165人次、送餐150人次；便民理发服务共计3197人次；开展线下活动332场，服务人次3792人次；线上活动129场，服务人次33059人次。其中开展党课及治理类活动100多场，辖区内居民区</w:t>
      </w:r>
      <w:r>
        <w:rPr>
          <w:rFonts w:ascii="宋体" w:eastAsia="宋体" w:hAnsi="宋体" w:cs="宋体" w:hint="eastAsia"/>
          <w:sz w:val="28"/>
          <w:szCs w:val="28"/>
        </w:rPr>
        <w:t>、</w:t>
      </w:r>
      <w:r>
        <w:rPr>
          <w:rFonts w:ascii="仿宋" w:eastAsia="仿宋" w:hAnsi="仿宋" w:hint="eastAsia"/>
          <w:sz w:val="28"/>
          <w:szCs w:val="28"/>
        </w:rPr>
        <w:t>两企三新等参与党员共计1,578人次；红色品牌活动每月2~4场，传统主题二十四节气特色活动每月2场；每月举办1场大型传统主题节日活动。基本完成2025上半年所有项目计划活动及服务的开展。</w:t>
      </w:r>
    </w:p>
    <w:p w14:paraId="31CAC5AA" w14:textId="77777777" w:rsidR="00B80A0C" w:rsidRDefault="00000000">
      <w:pPr>
        <w:pStyle w:val="2"/>
        <w:numPr>
          <w:ilvl w:val="0"/>
          <w:numId w:val="5"/>
        </w:numPr>
      </w:pPr>
      <w:r>
        <w:rPr>
          <w:rFonts w:hint="eastAsia"/>
        </w:rPr>
        <w:t>日常管理</w:t>
      </w:r>
    </w:p>
    <w:p w14:paraId="4B0DCFB1" w14:textId="77777777" w:rsidR="00B80A0C" w:rsidRDefault="00000000">
      <w:pPr>
        <w:ind w:left="993" w:hanging="567"/>
        <w:rPr>
          <w:rFonts w:ascii="仿宋" w:eastAsia="仿宋" w:hAnsi="仿宋"/>
          <w:sz w:val="28"/>
          <w:szCs w:val="28"/>
        </w:rPr>
      </w:pPr>
      <w:r>
        <w:rPr>
          <w:rFonts w:ascii="仿宋" w:eastAsia="仿宋" w:hAnsi="仿宋" w:hint="eastAsia"/>
          <w:b/>
          <w:bCs/>
          <w:sz w:val="28"/>
          <w:szCs w:val="28"/>
        </w:rPr>
        <w:t>日常接待：</w:t>
      </w:r>
      <w:r>
        <w:rPr>
          <w:rFonts w:ascii="仿宋" w:eastAsia="仿宋" w:hAnsi="仿宋" w:hint="eastAsia"/>
          <w:sz w:val="28"/>
          <w:szCs w:val="28"/>
        </w:rPr>
        <w:t>完成日常接待及各类咨询服务，尤其较多的关注点在与社区食堂共同应对食堂用餐卡调整的问题咨询及相关申请注册的服务。</w:t>
      </w:r>
    </w:p>
    <w:p w14:paraId="6BE59755" w14:textId="77777777" w:rsidR="00B80A0C" w:rsidRDefault="00000000">
      <w:pPr>
        <w:ind w:left="993" w:hanging="567"/>
        <w:rPr>
          <w:rFonts w:ascii="仿宋" w:eastAsia="仿宋" w:hAnsi="仿宋"/>
          <w:sz w:val="28"/>
          <w:szCs w:val="28"/>
        </w:rPr>
      </w:pPr>
      <w:r>
        <w:rPr>
          <w:rFonts w:ascii="仿宋" w:eastAsia="仿宋" w:hAnsi="仿宋" w:hint="eastAsia"/>
          <w:b/>
          <w:bCs/>
          <w:sz w:val="28"/>
          <w:szCs w:val="28"/>
        </w:rPr>
        <w:t>紧急情况处理：</w:t>
      </w:r>
      <w:r>
        <w:rPr>
          <w:rFonts w:ascii="仿宋" w:eastAsia="仿宋" w:hAnsi="仿宋" w:hint="eastAsia"/>
          <w:sz w:val="28"/>
          <w:szCs w:val="28"/>
        </w:rPr>
        <w:t>场馆内发生的紧急状况及纠纷处理，如：社区食堂用餐纠纷进行疏导协调；社区医院紧急突发状况协助联络。</w:t>
      </w:r>
    </w:p>
    <w:p w14:paraId="61EB9682" w14:textId="77777777" w:rsidR="00B80A0C" w:rsidRDefault="00000000">
      <w:pPr>
        <w:ind w:left="993" w:hanging="567"/>
        <w:rPr>
          <w:rFonts w:ascii="仿宋" w:eastAsia="仿宋" w:hAnsi="仿宋"/>
          <w:b/>
          <w:bCs/>
          <w:sz w:val="28"/>
          <w:szCs w:val="28"/>
        </w:rPr>
      </w:pPr>
      <w:r>
        <w:rPr>
          <w:rFonts w:ascii="仿宋" w:eastAsia="仿宋" w:hAnsi="仿宋" w:hint="eastAsia"/>
          <w:b/>
          <w:bCs/>
          <w:sz w:val="28"/>
          <w:szCs w:val="28"/>
        </w:rPr>
        <w:t>设施设备管理：</w:t>
      </w:r>
      <w:r>
        <w:rPr>
          <w:rFonts w:ascii="仿宋" w:eastAsia="仿宋" w:hAnsi="仿宋" w:hint="eastAsia"/>
          <w:sz w:val="28"/>
          <w:szCs w:val="28"/>
        </w:rPr>
        <w:t>场馆内各空间协调安排，包括征善小窗物资统筹及运行管理、图书及报纸整理、桌椅布置、以及活动期间的设备调控等。</w:t>
      </w:r>
    </w:p>
    <w:p w14:paraId="25F9D205" w14:textId="77777777" w:rsidR="00B80A0C" w:rsidRDefault="00000000">
      <w:pPr>
        <w:ind w:left="993" w:hanging="567"/>
        <w:rPr>
          <w:rFonts w:ascii="仿宋" w:eastAsia="仿宋" w:hAnsi="仿宋"/>
          <w:sz w:val="28"/>
          <w:szCs w:val="28"/>
        </w:rPr>
      </w:pPr>
      <w:r>
        <w:rPr>
          <w:rFonts w:ascii="仿宋" w:eastAsia="仿宋" w:hAnsi="仿宋" w:hint="eastAsia"/>
          <w:b/>
          <w:bCs/>
          <w:sz w:val="28"/>
          <w:szCs w:val="28"/>
        </w:rPr>
        <w:t>安全保障管理：</w:t>
      </w:r>
      <w:r>
        <w:rPr>
          <w:rFonts w:ascii="仿宋" w:eastAsia="仿宋" w:hAnsi="仿宋" w:hint="eastAsia"/>
          <w:sz w:val="28"/>
          <w:szCs w:val="28"/>
        </w:rPr>
        <w:t>负责场馆空间的安全警示及雨天安全保障工作，并通过每周例会汇总问题，与保安、保洁、社区食堂工作人员等协调，确保场馆内各空间的安全保障工作。</w:t>
      </w:r>
    </w:p>
    <w:p w14:paraId="5EA407C0" w14:textId="1D0ECE5A" w:rsidR="00B80A0C" w:rsidRPr="003B5E45" w:rsidRDefault="00000000" w:rsidP="003B5E45">
      <w:pPr>
        <w:ind w:left="993" w:hanging="567"/>
        <w:rPr>
          <w:rFonts w:ascii="仿宋" w:eastAsia="仿宋" w:hAnsi="仿宋"/>
          <w:sz w:val="28"/>
          <w:szCs w:val="28"/>
        </w:rPr>
      </w:pPr>
      <w:r>
        <w:rPr>
          <w:rFonts w:ascii="仿宋" w:eastAsia="仿宋" w:hAnsi="仿宋" w:hint="eastAsia"/>
          <w:b/>
          <w:bCs/>
          <w:sz w:val="28"/>
          <w:szCs w:val="28"/>
        </w:rPr>
        <w:lastRenderedPageBreak/>
        <w:t>完善各项管理制度：</w:t>
      </w:r>
      <w:r>
        <w:rPr>
          <w:rFonts w:ascii="仿宋" w:eastAsia="仿宋" w:hAnsi="仿宋" w:hint="eastAsia"/>
          <w:sz w:val="28"/>
          <w:szCs w:val="28"/>
        </w:rPr>
        <w:t>根据梅川党群实际情况，完善各项制度，如：设施设备管理制度、档案管理制度、志愿者管理制度、应急响应制度等。</w:t>
      </w:r>
    </w:p>
    <w:p w14:paraId="55CA402B" w14:textId="77777777" w:rsidR="00B80A0C" w:rsidRDefault="00000000">
      <w:pPr>
        <w:pStyle w:val="2"/>
        <w:numPr>
          <w:ilvl w:val="0"/>
          <w:numId w:val="5"/>
        </w:numPr>
        <w:rPr>
          <w:rFonts w:ascii="黑体" w:hAnsi="黑体" w:cs="仿宋"/>
          <w:szCs w:val="30"/>
        </w:rPr>
      </w:pPr>
      <w:r>
        <w:rPr>
          <w:rFonts w:ascii="黑体" w:hAnsi="黑体" w:cs="仿宋" w:hint="eastAsia"/>
          <w:szCs w:val="30"/>
        </w:rPr>
        <w:t>品牌及特色服务开展</w:t>
      </w:r>
    </w:p>
    <w:p w14:paraId="4B0C8F48" w14:textId="77777777" w:rsidR="00B80A0C" w:rsidRDefault="00000000">
      <w:pPr>
        <w:numPr>
          <w:ilvl w:val="0"/>
          <w:numId w:val="11"/>
        </w:numPr>
        <w:rPr>
          <w:rFonts w:ascii="仿宋" w:eastAsia="仿宋" w:hAnsi="仿宋" w:cs="仿宋"/>
          <w:b/>
          <w:bCs/>
          <w:sz w:val="28"/>
          <w:szCs w:val="36"/>
        </w:rPr>
      </w:pPr>
      <w:r>
        <w:rPr>
          <w:rFonts w:ascii="仿宋" w:eastAsia="仿宋" w:hAnsi="仿宋" w:cs="仿宋" w:hint="eastAsia"/>
          <w:sz w:val="28"/>
          <w:szCs w:val="28"/>
        </w:rPr>
        <w:t xml:space="preserve"> </w:t>
      </w:r>
      <w:r>
        <w:rPr>
          <w:rFonts w:ascii="仿宋" w:eastAsia="仿宋" w:hAnsi="仿宋" w:cs="仿宋" w:hint="eastAsia"/>
          <w:b/>
          <w:bCs/>
          <w:sz w:val="28"/>
          <w:szCs w:val="36"/>
        </w:rPr>
        <w:t>传统节假日主题活动</w:t>
      </w:r>
    </w:p>
    <w:p w14:paraId="3BE198F2" w14:textId="77777777" w:rsidR="00B80A0C" w:rsidRDefault="00000000">
      <w:pPr>
        <w:numPr>
          <w:ilvl w:val="0"/>
          <w:numId w:val="12"/>
        </w:numPr>
        <w:rPr>
          <w:rFonts w:ascii="仿宋" w:eastAsia="仿宋" w:hAnsi="仿宋" w:cs="仿宋"/>
          <w:b/>
          <w:bCs/>
          <w:sz w:val="28"/>
          <w:szCs w:val="36"/>
        </w:rPr>
      </w:pPr>
      <w:r>
        <w:rPr>
          <w:rFonts w:ascii="仿宋" w:eastAsia="仿宋" w:hAnsi="仿宋" w:cs="仿宋" w:hint="eastAsia"/>
          <w:b/>
          <w:bCs/>
          <w:sz w:val="28"/>
          <w:szCs w:val="36"/>
        </w:rPr>
        <w:t>二十四节气主题活动</w:t>
      </w:r>
    </w:p>
    <w:p w14:paraId="58B542F2" w14:textId="77777777" w:rsidR="00B80A0C" w:rsidRDefault="00000000">
      <w:pPr>
        <w:ind w:firstLineChars="200" w:firstLine="560"/>
        <w:rPr>
          <w:rFonts w:ascii="仿宋" w:eastAsia="仿宋" w:hAnsi="仿宋" w:cs="仿宋"/>
          <w:sz w:val="28"/>
          <w:szCs w:val="36"/>
        </w:rPr>
      </w:pPr>
      <w:r>
        <w:rPr>
          <w:rFonts w:ascii="仿宋" w:eastAsia="仿宋" w:hAnsi="仿宋" w:cs="仿宋" w:hint="eastAsia"/>
          <w:sz w:val="28"/>
          <w:szCs w:val="36"/>
        </w:rPr>
        <w:t>每月结合2个特定的节气开展符合节气主题主旨的养生操和创意手作活动，并在活动中推广中国传统文化和风俗习惯，弘扬文化自信。</w:t>
      </w:r>
    </w:p>
    <w:p w14:paraId="3CD61F3F" w14:textId="77777777" w:rsidR="00B80A0C" w:rsidRDefault="00000000">
      <w:pPr>
        <w:ind w:firstLineChars="200" w:firstLine="560"/>
        <w:rPr>
          <w:rFonts w:ascii="仿宋" w:eastAsia="仿宋" w:hAnsi="仿宋" w:cs="仿宋"/>
          <w:sz w:val="28"/>
          <w:szCs w:val="36"/>
        </w:rPr>
      </w:pPr>
      <w:r>
        <w:rPr>
          <w:rFonts w:ascii="仿宋" w:eastAsia="仿宋" w:hAnsi="仿宋" w:cs="仿宋" w:hint="eastAsia"/>
          <w:noProof/>
          <w:sz w:val="28"/>
          <w:szCs w:val="36"/>
        </w:rPr>
        <w:drawing>
          <wp:inline distT="0" distB="0" distL="114300" distR="114300" wp14:anchorId="5584A02F" wp14:editId="5C021758">
            <wp:extent cx="2104390" cy="1578610"/>
            <wp:effectExtent l="0" t="0" r="3810" b="8890"/>
            <wp:docPr id="36" name="图片 36" descr="微信图片_2025020610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微信图片_20250206105638"/>
                    <pic:cNvPicPr>
                      <a:picLocks noChangeAspect="1"/>
                    </pic:cNvPicPr>
                  </pic:nvPicPr>
                  <pic:blipFill>
                    <a:blip r:embed="rId8"/>
                    <a:stretch>
                      <a:fillRect/>
                    </a:stretch>
                  </pic:blipFill>
                  <pic:spPr>
                    <a:xfrm>
                      <a:off x="0" y="0"/>
                      <a:ext cx="2104390" cy="1578610"/>
                    </a:xfrm>
                    <a:prstGeom prst="rect">
                      <a:avLst/>
                    </a:prstGeom>
                  </pic:spPr>
                </pic:pic>
              </a:graphicData>
            </a:graphic>
          </wp:inline>
        </w:drawing>
      </w:r>
      <w:r>
        <w:rPr>
          <w:rFonts w:ascii="仿宋" w:eastAsia="仿宋" w:hAnsi="仿宋" w:cs="仿宋" w:hint="eastAsia"/>
          <w:sz w:val="28"/>
          <w:szCs w:val="36"/>
        </w:rPr>
        <w:t xml:space="preserve"> </w:t>
      </w:r>
      <w:r>
        <w:rPr>
          <w:rFonts w:ascii="仿宋" w:eastAsia="仿宋" w:hAnsi="仿宋" w:cs="仿宋"/>
          <w:noProof/>
          <w:sz w:val="28"/>
          <w:szCs w:val="36"/>
        </w:rPr>
        <w:drawing>
          <wp:inline distT="0" distB="0" distL="114300" distR="114300" wp14:anchorId="574676DD" wp14:editId="454AEBB4">
            <wp:extent cx="2214880" cy="1661160"/>
            <wp:effectExtent l="0" t="0" r="7620" b="2540"/>
            <wp:docPr id="16" name="图片 16" descr="微信图片_2025021815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250218154526"/>
                    <pic:cNvPicPr>
                      <a:picLocks noChangeAspect="1"/>
                    </pic:cNvPicPr>
                  </pic:nvPicPr>
                  <pic:blipFill>
                    <a:blip r:embed="rId9"/>
                    <a:stretch>
                      <a:fillRect/>
                    </a:stretch>
                  </pic:blipFill>
                  <pic:spPr>
                    <a:xfrm>
                      <a:off x="0" y="0"/>
                      <a:ext cx="2214880" cy="1661160"/>
                    </a:xfrm>
                    <a:prstGeom prst="rect">
                      <a:avLst/>
                    </a:prstGeom>
                  </pic:spPr>
                </pic:pic>
              </a:graphicData>
            </a:graphic>
          </wp:inline>
        </w:drawing>
      </w:r>
    </w:p>
    <w:p w14:paraId="7D798BD9" w14:textId="77777777" w:rsidR="00B80A0C" w:rsidRDefault="00000000">
      <w:pPr>
        <w:numPr>
          <w:ilvl w:val="0"/>
          <w:numId w:val="12"/>
        </w:numPr>
        <w:rPr>
          <w:rFonts w:ascii="仿宋" w:eastAsia="仿宋" w:hAnsi="仿宋" w:cs="仿宋"/>
          <w:b/>
          <w:bCs/>
          <w:sz w:val="28"/>
          <w:szCs w:val="36"/>
        </w:rPr>
      </w:pPr>
      <w:r>
        <w:rPr>
          <w:rFonts w:ascii="仿宋" w:eastAsia="仿宋" w:hAnsi="仿宋" w:cs="仿宋" w:hint="eastAsia"/>
          <w:b/>
          <w:bCs/>
          <w:sz w:val="28"/>
          <w:szCs w:val="36"/>
        </w:rPr>
        <w:t>每月特定节日大型活动</w:t>
      </w:r>
    </w:p>
    <w:p w14:paraId="3AF70D7A" w14:textId="77777777" w:rsidR="00B80A0C" w:rsidRDefault="00000000">
      <w:pPr>
        <w:ind w:firstLineChars="200" w:firstLine="560"/>
        <w:rPr>
          <w:rFonts w:ascii="仿宋" w:eastAsia="仿宋" w:hAnsi="仿宋" w:cs="仿宋"/>
          <w:sz w:val="28"/>
          <w:szCs w:val="36"/>
        </w:rPr>
      </w:pPr>
      <w:r>
        <w:rPr>
          <w:rFonts w:ascii="仿宋" w:eastAsia="仿宋" w:hAnsi="仿宋" w:cs="仿宋" w:hint="eastAsia"/>
          <w:sz w:val="28"/>
          <w:szCs w:val="36"/>
        </w:rPr>
        <w:t>每月结合特定节日，例如1月迎新、2月元宵、3月学雷锋、4月世界地球日等开展主题特色活动，并有效链接辖区共建资源将活动延申拓展。</w:t>
      </w:r>
    </w:p>
    <w:p w14:paraId="32CCCEB9" w14:textId="77777777" w:rsidR="00B80A0C" w:rsidRDefault="00000000">
      <w:pPr>
        <w:rPr>
          <w:rFonts w:ascii="仿宋" w:eastAsia="仿宋" w:hAnsi="仿宋" w:cs="仿宋"/>
          <w:sz w:val="28"/>
          <w:szCs w:val="36"/>
        </w:rPr>
      </w:pPr>
      <w:r>
        <w:rPr>
          <w:rFonts w:ascii="仿宋" w:eastAsia="仿宋" w:hAnsi="仿宋" w:cs="仿宋" w:hint="eastAsia"/>
          <w:sz w:val="28"/>
          <w:szCs w:val="36"/>
        </w:rPr>
        <w:lastRenderedPageBreak/>
        <w:t xml:space="preserve">    </w:t>
      </w:r>
      <w:r>
        <w:rPr>
          <w:rFonts w:ascii="仿宋" w:eastAsia="仿宋" w:hAnsi="仿宋" w:cs="仿宋" w:hint="eastAsia"/>
          <w:noProof/>
          <w:sz w:val="28"/>
          <w:szCs w:val="36"/>
        </w:rPr>
        <w:drawing>
          <wp:inline distT="0" distB="0" distL="114300" distR="114300" wp14:anchorId="6641360D" wp14:editId="6EC36C82">
            <wp:extent cx="3527425" cy="2645410"/>
            <wp:effectExtent l="0" t="0" r="3175" b="8890"/>
            <wp:docPr id="12" name="图片 12" descr="微信图片_20250124152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50124152303"/>
                    <pic:cNvPicPr>
                      <a:picLocks noChangeAspect="1"/>
                    </pic:cNvPicPr>
                  </pic:nvPicPr>
                  <pic:blipFill>
                    <a:blip r:embed="rId10"/>
                    <a:stretch>
                      <a:fillRect/>
                    </a:stretch>
                  </pic:blipFill>
                  <pic:spPr>
                    <a:xfrm>
                      <a:off x="0" y="0"/>
                      <a:ext cx="3527425" cy="2645410"/>
                    </a:xfrm>
                    <a:prstGeom prst="rect">
                      <a:avLst/>
                    </a:prstGeom>
                  </pic:spPr>
                </pic:pic>
              </a:graphicData>
            </a:graphic>
          </wp:inline>
        </w:drawing>
      </w:r>
    </w:p>
    <w:p w14:paraId="76235B08" w14:textId="77777777" w:rsidR="00B80A0C" w:rsidRDefault="00B80A0C">
      <w:pPr>
        <w:rPr>
          <w:rFonts w:ascii="仿宋" w:eastAsia="仿宋" w:hAnsi="仿宋" w:cs="仿宋"/>
          <w:sz w:val="28"/>
          <w:szCs w:val="36"/>
        </w:rPr>
      </w:pPr>
    </w:p>
    <w:p w14:paraId="45683B37" w14:textId="77777777" w:rsidR="00B80A0C" w:rsidRDefault="00000000">
      <w:pPr>
        <w:rPr>
          <w:rFonts w:ascii="仿宋" w:eastAsia="仿宋" w:hAnsi="仿宋" w:cs="仿宋"/>
          <w:b/>
          <w:bCs/>
          <w:sz w:val="28"/>
          <w:szCs w:val="36"/>
        </w:rPr>
      </w:pPr>
      <w:r>
        <w:rPr>
          <w:rFonts w:ascii="仿宋" w:eastAsia="仿宋" w:hAnsi="仿宋" w:cs="仿宋" w:hint="eastAsia"/>
          <w:b/>
          <w:bCs/>
          <w:sz w:val="28"/>
          <w:szCs w:val="36"/>
        </w:rPr>
        <w:t>2）红色品牌服务开展</w:t>
      </w:r>
    </w:p>
    <w:p w14:paraId="4AB489D1" w14:textId="77777777" w:rsidR="00B80A0C" w:rsidRDefault="00000000">
      <w:pPr>
        <w:ind w:firstLineChars="200" w:firstLine="560"/>
        <w:rPr>
          <w:rFonts w:ascii="仿宋" w:eastAsia="仿宋" w:hAnsi="仿宋" w:cs="仿宋"/>
          <w:sz w:val="28"/>
          <w:szCs w:val="28"/>
        </w:rPr>
      </w:pPr>
      <w:r>
        <w:rPr>
          <w:rFonts w:ascii="仿宋" w:eastAsia="仿宋" w:hAnsi="仿宋" w:cs="仿宋" w:hint="eastAsia"/>
          <w:sz w:val="28"/>
          <w:szCs w:val="28"/>
        </w:rPr>
        <w:t>为了进一步增强阵地政治引领和基层治理功能，2025年梅川党群服务中心将以</w:t>
      </w:r>
      <w:r>
        <w:rPr>
          <w:rFonts w:ascii="仿宋" w:eastAsia="仿宋" w:hAnsi="仿宋" w:cs="仿宋" w:hint="eastAsia"/>
          <w:b/>
          <w:bCs/>
          <w:sz w:val="28"/>
          <w:szCs w:val="28"/>
        </w:rPr>
        <w:t>“老少携手建‘梅’好”</w:t>
      </w:r>
      <w:r>
        <w:rPr>
          <w:rFonts w:ascii="仿宋" w:eastAsia="仿宋" w:hAnsi="仿宋" w:cs="仿宋" w:hint="eastAsia"/>
          <w:sz w:val="28"/>
          <w:szCs w:val="28"/>
        </w:rPr>
        <w:t>为党建特色品牌，构建</w:t>
      </w:r>
      <w:r>
        <w:rPr>
          <w:rFonts w:ascii="仿宋" w:eastAsia="仿宋" w:hAnsi="仿宋" w:cs="仿宋" w:hint="eastAsia"/>
          <w:b/>
          <w:bCs/>
          <w:sz w:val="28"/>
          <w:szCs w:val="28"/>
        </w:rPr>
        <w:t>“三红一品”</w:t>
      </w:r>
      <w:r>
        <w:rPr>
          <w:rFonts w:ascii="仿宋" w:eastAsia="仿宋" w:hAnsi="仿宋" w:cs="仿宋" w:hint="eastAsia"/>
          <w:sz w:val="28"/>
          <w:szCs w:val="28"/>
        </w:rPr>
        <w:t>，即：红色联盟、红色文化、红脉传承+特色党建品牌为主，开展阵地服务，多维度、多形式、多方参与服务辖区内的党员群体、深化党建工作及提升社区治理方面展开创新探索。</w:t>
      </w:r>
    </w:p>
    <w:p w14:paraId="0B17F2CB" w14:textId="77777777" w:rsidR="00B80A0C" w:rsidRDefault="00000000">
      <w:pPr>
        <w:numPr>
          <w:ilvl w:val="0"/>
          <w:numId w:val="13"/>
        </w:numPr>
        <w:ind w:firstLine="420"/>
        <w:rPr>
          <w:rFonts w:ascii="仿宋" w:eastAsia="仿宋" w:hAnsi="仿宋" w:cs="仿宋"/>
          <w:sz w:val="28"/>
          <w:szCs w:val="28"/>
        </w:rPr>
      </w:pPr>
      <w:r>
        <w:rPr>
          <w:rFonts w:ascii="仿宋" w:eastAsia="仿宋" w:hAnsi="仿宋" w:cs="仿宋" w:hint="eastAsia"/>
          <w:b/>
          <w:bCs/>
          <w:sz w:val="28"/>
          <w:szCs w:val="28"/>
        </w:rPr>
        <w:t>“红色故事我来讲”系列:</w:t>
      </w:r>
      <w:r>
        <w:rPr>
          <w:rFonts w:ascii="仿宋" w:eastAsia="仿宋" w:hAnsi="仿宋" w:cs="仿宋" w:hint="eastAsia"/>
          <w:sz w:val="28"/>
          <w:szCs w:val="28"/>
        </w:rPr>
        <w:t>打造老干部IP，开设红色讲堂，与此同时，通过录制视频、直播等方式，将老干部IP内容输出，破圈出圈到扩圈，拓宽传播途径。</w:t>
      </w:r>
    </w:p>
    <w:p w14:paraId="30C9FD62" w14:textId="77777777" w:rsidR="00B80A0C" w:rsidRDefault="00000000">
      <w:pPr>
        <w:rPr>
          <w:rFonts w:ascii="仿宋" w:eastAsia="仿宋" w:hAnsi="仿宋" w:cs="仿宋"/>
          <w:kern w:val="0"/>
          <w:sz w:val="28"/>
          <w:szCs w:val="28"/>
        </w:rPr>
      </w:pPr>
      <w:r>
        <w:rPr>
          <w:rFonts w:ascii="仿宋" w:eastAsia="仿宋" w:hAnsi="仿宋" w:cs="仿宋" w:hint="eastAsia"/>
          <w:sz w:val="28"/>
          <w:szCs w:val="28"/>
        </w:rPr>
        <w:t>—开展每季度1次的</w:t>
      </w:r>
      <w:r>
        <w:rPr>
          <w:rFonts w:ascii="仿宋" w:eastAsia="仿宋" w:hAnsi="仿宋" w:cs="仿宋" w:hint="eastAsia"/>
          <w:b/>
          <w:bCs/>
          <w:kern w:val="0"/>
          <w:sz w:val="28"/>
          <w:szCs w:val="28"/>
        </w:rPr>
        <w:t>“童心向党 薪火相传”</w:t>
      </w:r>
      <w:r>
        <w:rPr>
          <w:rFonts w:ascii="仿宋" w:eastAsia="仿宋" w:hAnsi="仿宋" w:cs="仿宋" w:hint="eastAsia"/>
          <w:kern w:val="0"/>
          <w:sz w:val="28"/>
          <w:szCs w:val="28"/>
        </w:rPr>
        <w:t>红色故事大赛：</w:t>
      </w:r>
    </w:p>
    <w:p w14:paraId="500A75D0" w14:textId="77777777" w:rsidR="00B80A0C" w:rsidRDefault="00000000">
      <w:pPr>
        <w:ind w:firstLineChars="200" w:firstLine="560"/>
        <w:rPr>
          <w:rFonts w:ascii="仿宋" w:eastAsia="仿宋" w:hAnsi="仿宋" w:cs="仿宋"/>
          <w:sz w:val="28"/>
          <w:szCs w:val="28"/>
        </w:rPr>
      </w:pPr>
      <w:r>
        <w:rPr>
          <w:rFonts w:ascii="仿宋" w:eastAsia="仿宋" w:hAnsi="仿宋" w:cs="仿宋" w:hint="eastAsia"/>
          <w:sz w:val="28"/>
          <w:szCs w:val="28"/>
        </w:rPr>
        <w:t>2025年2月8日下午，在梅川党群服务中心，一场跨越时空的红色对话温暖上演。作为“红脉传承：党带团，团带队”品牌活动的开年首秀，“童心向党 薪火相传”红色故事分享会通过“银发讲述童声演绎”的形式，让红色基因在代际传承中焕发新活力。</w:t>
      </w:r>
    </w:p>
    <w:p w14:paraId="3C5684E7" w14:textId="77777777" w:rsidR="00B80A0C" w:rsidRDefault="00000000">
      <w:pPr>
        <w:pStyle w:val="a5"/>
        <w:ind w:firstLineChars="200" w:firstLine="560"/>
        <w:rPr>
          <w:rFonts w:ascii="仿宋" w:eastAsia="仿宋" w:hAnsi="仿宋" w:cs="仿宋"/>
          <w:sz w:val="28"/>
          <w:szCs w:val="28"/>
        </w:rPr>
      </w:pPr>
      <w:r>
        <w:rPr>
          <w:rFonts w:ascii="仿宋" w:eastAsia="仿宋" w:hAnsi="仿宋" w:cs="仿宋" w:hint="eastAsia"/>
          <w:noProof/>
          <w:sz w:val="28"/>
          <w:szCs w:val="28"/>
        </w:rPr>
        <w:lastRenderedPageBreak/>
        <w:drawing>
          <wp:inline distT="0" distB="0" distL="114300" distR="114300" wp14:anchorId="5A26A49F" wp14:editId="17864919">
            <wp:extent cx="3665220" cy="2748915"/>
            <wp:effectExtent l="0" t="0" r="5080" b="6985"/>
            <wp:docPr id="37" name="图片 37" descr="微信图片_2025020815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微信图片_20250208153355"/>
                    <pic:cNvPicPr>
                      <a:picLocks noChangeAspect="1"/>
                    </pic:cNvPicPr>
                  </pic:nvPicPr>
                  <pic:blipFill>
                    <a:blip r:embed="rId11"/>
                    <a:stretch>
                      <a:fillRect/>
                    </a:stretch>
                  </pic:blipFill>
                  <pic:spPr>
                    <a:xfrm>
                      <a:off x="0" y="0"/>
                      <a:ext cx="3665220" cy="2748915"/>
                    </a:xfrm>
                    <a:prstGeom prst="rect">
                      <a:avLst/>
                    </a:prstGeom>
                  </pic:spPr>
                </pic:pic>
              </a:graphicData>
            </a:graphic>
          </wp:inline>
        </w:drawing>
      </w:r>
    </w:p>
    <w:p w14:paraId="5E3571AD" w14:textId="77777777" w:rsidR="00B80A0C" w:rsidRDefault="00000000">
      <w:pPr>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b/>
          <w:bCs/>
          <w:kern w:val="0"/>
          <w:sz w:val="28"/>
          <w:szCs w:val="28"/>
        </w:rPr>
        <w:t>“讲好红色故事 凝聚银发力量”</w:t>
      </w:r>
      <w:r>
        <w:rPr>
          <w:rFonts w:ascii="仿宋" w:eastAsia="仿宋" w:hAnsi="仿宋" w:cs="仿宋" w:hint="eastAsia"/>
          <w:kern w:val="0"/>
          <w:sz w:val="28"/>
          <w:szCs w:val="28"/>
        </w:rPr>
        <w:t>红色故事视频录制，打造老干部IP，录制视频2次：以党建引领发展，加强新时代离退休干部党员的建设工作，以点带面形成辐射效应，充分运用视频等载体，以耳熟能详的方式，用好红色资源、讲好党的故事。</w:t>
      </w:r>
    </w:p>
    <w:p w14:paraId="4356D8EF" w14:textId="77777777" w:rsidR="00B80A0C" w:rsidRDefault="00000000">
      <w:pPr>
        <w:rPr>
          <w:rFonts w:ascii="仿宋" w:eastAsia="仿宋" w:hAnsi="仿宋" w:cs="仿宋"/>
          <w:kern w:val="0"/>
          <w:sz w:val="28"/>
          <w:szCs w:val="28"/>
        </w:rPr>
      </w:pPr>
      <w:r>
        <w:rPr>
          <w:rFonts w:ascii="仿宋" w:eastAsia="仿宋" w:hAnsi="仿宋" w:cs="仿宋" w:hint="eastAsia"/>
          <w:kern w:val="0"/>
          <w:sz w:val="28"/>
          <w:szCs w:val="28"/>
        </w:rPr>
        <w:t xml:space="preserve">  </w:t>
      </w:r>
      <w:r>
        <w:rPr>
          <w:rFonts w:ascii="仿宋" w:eastAsia="仿宋" w:hAnsi="仿宋" w:cs="仿宋"/>
          <w:noProof/>
          <w:kern w:val="0"/>
          <w:sz w:val="28"/>
          <w:szCs w:val="28"/>
        </w:rPr>
        <w:drawing>
          <wp:inline distT="0" distB="0" distL="114300" distR="114300" wp14:anchorId="15AEF5B0" wp14:editId="74141DDA">
            <wp:extent cx="2611755" cy="4106545"/>
            <wp:effectExtent l="0" t="0" r="4445" b="8255"/>
            <wp:docPr id="38" name="图片 38" descr="微信图片_20250207100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微信图片_20250207100632"/>
                    <pic:cNvPicPr>
                      <a:picLocks noChangeAspect="1"/>
                    </pic:cNvPicPr>
                  </pic:nvPicPr>
                  <pic:blipFill>
                    <a:blip r:embed="rId12"/>
                    <a:srcRect t="8994" b="17625"/>
                    <a:stretch>
                      <a:fillRect/>
                    </a:stretch>
                  </pic:blipFill>
                  <pic:spPr>
                    <a:xfrm>
                      <a:off x="0" y="0"/>
                      <a:ext cx="2611755" cy="4106545"/>
                    </a:xfrm>
                    <a:prstGeom prst="rect">
                      <a:avLst/>
                    </a:prstGeom>
                  </pic:spPr>
                </pic:pic>
              </a:graphicData>
            </a:graphic>
          </wp:inline>
        </w:drawing>
      </w:r>
    </w:p>
    <w:p w14:paraId="75CD0F8E" w14:textId="77777777" w:rsidR="00B80A0C" w:rsidRDefault="00000000">
      <w:pPr>
        <w:rPr>
          <w:rFonts w:ascii="仿宋" w:eastAsia="仿宋" w:hAnsi="仿宋" w:cs="仿宋"/>
          <w:sz w:val="28"/>
          <w:szCs w:val="28"/>
        </w:rPr>
      </w:pPr>
      <w:r>
        <w:rPr>
          <w:rFonts w:ascii="仿宋" w:eastAsia="仿宋" w:hAnsi="仿宋" w:cs="仿宋" w:hint="eastAsia"/>
          <w:b/>
          <w:bCs/>
          <w:kern w:val="0"/>
          <w:sz w:val="28"/>
          <w:szCs w:val="28"/>
        </w:rPr>
        <w:lastRenderedPageBreak/>
        <w:t>（2）</w:t>
      </w:r>
      <w:r>
        <w:rPr>
          <w:rFonts w:ascii="仿宋" w:eastAsia="仿宋" w:hAnsi="仿宋" w:cs="仿宋" w:hint="eastAsia"/>
          <w:b/>
          <w:bCs/>
          <w:sz w:val="28"/>
          <w:szCs w:val="28"/>
        </w:rPr>
        <w:t>“红色文化我传承”系列：</w:t>
      </w:r>
      <w:r>
        <w:rPr>
          <w:rFonts w:ascii="仿宋" w:eastAsia="仿宋" w:hAnsi="仿宋" w:cs="仿宋" w:hint="eastAsia"/>
          <w:sz w:val="28"/>
          <w:szCs w:val="28"/>
        </w:rPr>
        <w:t>打造少先队员IP，开设红色文化小讲堂，保留2024年的课程课件和资源，分别打造少儿</w:t>
      </w:r>
      <w:r>
        <w:rPr>
          <w:rFonts w:ascii="仿宋" w:eastAsia="仿宋" w:hAnsi="仿宋" w:cs="仿宋" w:hint="eastAsia"/>
          <w:b/>
          <w:bCs/>
          <w:sz w:val="28"/>
          <w:szCs w:val="28"/>
        </w:rPr>
        <w:t>科普先锋</w:t>
      </w:r>
      <w:r>
        <w:rPr>
          <w:rFonts w:ascii="仿宋" w:eastAsia="仿宋" w:hAnsi="仿宋" w:cs="仿宋" w:hint="eastAsia"/>
          <w:sz w:val="28"/>
          <w:szCs w:val="28"/>
        </w:rPr>
        <w:t>、故事</w:t>
      </w:r>
      <w:r>
        <w:rPr>
          <w:rFonts w:ascii="仿宋" w:eastAsia="仿宋" w:hAnsi="仿宋" w:cs="仿宋" w:hint="eastAsia"/>
          <w:b/>
          <w:bCs/>
          <w:sz w:val="28"/>
          <w:szCs w:val="28"/>
        </w:rPr>
        <w:t>演讲先锋</w:t>
      </w:r>
      <w:r>
        <w:rPr>
          <w:rFonts w:ascii="仿宋" w:eastAsia="仿宋" w:hAnsi="仿宋" w:cs="仿宋" w:hint="eastAsia"/>
          <w:sz w:val="28"/>
          <w:szCs w:val="28"/>
        </w:rPr>
        <w:t>、</w:t>
      </w:r>
      <w:r>
        <w:rPr>
          <w:rFonts w:ascii="仿宋" w:eastAsia="仿宋" w:hAnsi="仿宋" w:cs="仿宋" w:hint="eastAsia"/>
          <w:b/>
          <w:bCs/>
          <w:sz w:val="28"/>
          <w:szCs w:val="28"/>
        </w:rPr>
        <w:t>红歌唱响先锋</w:t>
      </w:r>
      <w:r>
        <w:rPr>
          <w:rFonts w:ascii="仿宋" w:eastAsia="仿宋" w:hAnsi="仿宋" w:cs="仿宋" w:hint="eastAsia"/>
          <w:sz w:val="28"/>
          <w:szCs w:val="28"/>
        </w:rPr>
        <w:t>等，并组织开展青少年以红色故事为蓝本的红色舞台剧。通过红色活动，打造人物IP，作品IP同时，弘扬红色文化。</w:t>
      </w:r>
    </w:p>
    <w:p w14:paraId="56DAA668" w14:textId="77777777" w:rsidR="00B80A0C" w:rsidRDefault="00000000">
      <w:pPr>
        <w:rPr>
          <w:rFonts w:ascii="仿宋" w:eastAsia="仿宋" w:hAnsi="仿宋" w:cs="仿宋"/>
          <w:kern w:val="0"/>
          <w:sz w:val="28"/>
          <w:szCs w:val="28"/>
        </w:rPr>
      </w:pPr>
      <w:r>
        <w:rPr>
          <w:rFonts w:ascii="仿宋" w:eastAsia="仿宋" w:hAnsi="仿宋" w:cs="仿宋" w:hint="eastAsia"/>
          <w:kern w:val="0"/>
          <w:sz w:val="28"/>
          <w:szCs w:val="28"/>
        </w:rPr>
        <w:t xml:space="preserve">—寒假期间开展2次 </w:t>
      </w:r>
      <w:r>
        <w:rPr>
          <w:rFonts w:ascii="仿宋" w:eastAsia="仿宋" w:hAnsi="仿宋" w:cs="仿宋" w:hint="eastAsia"/>
          <w:b/>
          <w:bCs/>
          <w:kern w:val="0"/>
          <w:sz w:val="28"/>
          <w:szCs w:val="28"/>
        </w:rPr>
        <w:t>“STEAM科学秀”</w:t>
      </w:r>
      <w:r>
        <w:rPr>
          <w:rFonts w:ascii="仿宋" w:eastAsia="仿宋" w:hAnsi="仿宋" w:cs="仿宋" w:hint="eastAsia"/>
          <w:kern w:val="0"/>
          <w:sz w:val="28"/>
          <w:szCs w:val="28"/>
        </w:rPr>
        <w:t>活动：旨在通过丰富的科学实验，丰富辖区内孩子们的学习体验活动，也促进其社交能力和团队合作意识。</w:t>
      </w:r>
    </w:p>
    <w:p w14:paraId="1D2ECC4F" w14:textId="77777777" w:rsidR="00B80A0C" w:rsidRDefault="00000000">
      <w:pPr>
        <w:ind w:left="420" w:firstLine="560"/>
        <w:rPr>
          <w:rFonts w:ascii="仿宋" w:eastAsia="仿宋" w:hAnsi="仿宋" w:cs="仿宋"/>
          <w:kern w:val="0"/>
          <w:sz w:val="28"/>
          <w:szCs w:val="28"/>
        </w:rPr>
      </w:pPr>
      <w:r>
        <w:rPr>
          <w:rFonts w:ascii="仿宋" w:eastAsia="仿宋" w:hAnsi="仿宋" w:cs="仿宋" w:hint="eastAsia"/>
          <w:noProof/>
          <w:kern w:val="0"/>
          <w:sz w:val="28"/>
          <w:szCs w:val="28"/>
        </w:rPr>
        <w:drawing>
          <wp:inline distT="0" distB="0" distL="114300" distR="114300" wp14:anchorId="42CA27E2" wp14:editId="6068F453">
            <wp:extent cx="3898900" cy="2924175"/>
            <wp:effectExtent l="0" t="0" r="0" b="9525"/>
            <wp:docPr id="11" name="图片 11" descr="微信图片_2025012415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50124153030"/>
                    <pic:cNvPicPr>
                      <a:picLocks noChangeAspect="1"/>
                    </pic:cNvPicPr>
                  </pic:nvPicPr>
                  <pic:blipFill>
                    <a:blip r:embed="rId13"/>
                    <a:stretch>
                      <a:fillRect/>
                    </a:stretch>
                  </pic:blipFill>
                  <pic:spPr>
                    <a:xfrm>
                      <a:off x="0" y="0"/>
                      <a:ext cx="3898900" cy="2924175"/>
                    </a:xfrm>
                    <a:prstGeom prst="rect">
                      <a:avLst/>
                    </a:prstGeom>
                  </pic:spPr>
                </pic:pic>
              </a:graphicData>
            </a:graphic>
          </wp:inline>
        </w:drawing>
      </w:r>
    </w:p>
    <w:p w14:paraId="2760B516" w14:textId="77777777" w:rsidR="00B80A0C" w:rsidRDefault="00000000">
      <w:pPr>
        <w:rPr>
          <w:rFonts w:ascii="仿宋" w:eastAsia="仿宋" w:hAnsi="仿宋" w:cs="仿宋"/>
          <w:sz w:val="28"/>
          <w:szCs w:val="28"/>
        </w:rPr>
      </w:pPr>
      <w:r>
        <w:rPr>
          <w:rFonts w:ascii="仿宋" w:eastAsia="仿宋" w:hAnsi="仿宋" w:cs="仿宋" w:hint="eastAsia"/>
          <w:kern w:val="0"/>
          <w:sz w:val="28"/>
          <w:szCs w:val="28"/>
        </w:rPr>
        <w:t>—学期中，每月（3月~6月）各开展1次</w:t>
      </w:r>
      <w:r>
        <w:rPr>
          <w:rFonts w:ascii="仿宋" w:eastAsia="仿宋" w:hAnsi="仿宋" w:cs="仿宋" w:hint="eastAsia"/>
          <w:b/>
          <w:bCs/>
          <w:kern w:val="0"/>
          <w:sz w:val="28"/>
          <w:szCs w:val="28"/>
        </w:rPr>
        <w:t>“红色童书馆”</w:t>
      </w:r>
      <w:r>
        <w:rPr>
          <w:rFonts w:ascii="仿宋" w:eastAsia="仿宋" w:hAnsi="仿宋" w:cs="仿宋" w:hint="eastAsia"/>
          <w:kern w:val="0"/>
          <w:sz w:val="28"/>
          <w:szCs w:val="28"/>
        </w:rPr>
        <w:t>活动：</w:t>
      </w:r>
      <w:r>
        <w:rPr>
          <w:rFonts w:ascii="仿宋" w:eastAsia="仿宋" w:hAnsi="仿宋" w:cs="仿宋" w:hint="eastAsia"/>
          <w:sz w:val="28"/>
          <w:szCs w:val="28"/>
        </w:rPr>
        <w:t>梅川党群服务中心的</w:t>
      </w:r>
      <w:r>
        <w:rPr>
          <w:rFonts w:ascii="仿宋" w:eastAsia="仿宋" w:hAnsi="仿宋" w:cs="仿宋" w:hint="eastAsia"/>
          <w:b/>
          <w:bCs/>
          <w:sz w:val="28"/>
          <w:szCs w:val="28"/>
        </w:rPr>
        <w:t>“红色童书馆</w:t>
      </w:r>
      <w:r>
        <w:rPr>
          <w:rFonts w:ascii="仿宋" w:eastAsia="仿宋" w:hAnsi="仿宋" w:cs="仿宋" w:hint="eastAsia"/>
          <w:sz w:val="28"/>
          <w:szCs w:val="28"/>
        </w:rPr>
        <w:t>”活动，每次活动有数十余名辖区内青少儿和大学生志愿者积极参与，服务覆盖社区数百名青少儿。活动通过红色绘本共读与主题手作活动的互动形式，带领青少儿在轻松愉快的氛围中学习红色历史，体会红色精神。</w:t>
      </w:r>
    </w:p>
    <w:p w14:paraId="440FE449" w14:textId="77777777" w:rsidR="00B80A0C" w:rsidRDefault="00000000">
      <w:pPr>
        <w:rPr>
          <w:rFonts w:ascii="仿宋" w:eastAsia="仿宋" w:hAnsi="仿宋" w:cs="仿宋"/>
          <w:sz w:val="28"/>
          <w:szCs w:val="28"/>
        </w:rPr>
      </w:pPr>
      <w:r>
        <w:rPr>
          <w:rFonts w:ascii="仿宋" w:eastAsia="仿宋" w:hAnsi="仿宋" w:cs="仿宋" w:hint="eastAsia"/>
          <w:noProof/>
          <w:sz w:val="28"/>
          <w:szCs w:val="28"/>
        </w:rPr>
        <w:lastRenderedPageBreak/>
        <w:drawing>
          <wp:inline distT="0" distB="0" distL="114300" distR="114300" wp14:anchorId="3571EB38" wp14:editId="6E599FBA">
            <wp:extent cx="3506470" cy="2630170"/>
            <wp:effectExtent l="0" t="0" r="11430" b="11430"/>
            <wp:docPr id="39" name="图片 39" descr="微信图片_2025031516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微信图片_20250315161923"/>
                    <pic:cNvPicPr>
                      <a:picLocks noChangeAspect="1"/>
                    </pic:cNvPicPr>
                  </pic:nvPicPr>
                  <pic:blipFill>
                    <a:blip r:embed="rId14"/>
                    <a:stretch>
                      <a:fillRect/>
                    </a:stretch>
                  </pic:blipFill>
                  <pic:spPr>
                    <a:xfrm>
                      <a:off x="0" y="0"/>
                      <a:ext cx="3506470" cy="2630170"/>
                    </a:xfrm>
                    <a:prstGeom prst="rect">
                      <a:avLst/>
                    </a:prstGeom>
                  </pic:spPr>
                </pic:pic>
              </a:graphicData>
            </a:graphic>
          </wp:inline>
        </w:drawing>
      </w:r>
    </w:p>
    <w:p w14:paraId="30B58F73" w14:textId="77777777" w:rsidR="00B80A0C" w:rsidRDefault="00000000">
      <w:pPr>
        <w:rPr>
          <w:rFonts w:ascii="仿宋" w:eastAsia="仿宋" w:hAnsi="仿宋" w:cs="仿宋"/>
          <w:sz w:val="28"/>
          <w:szCs w:val="28"/>
        </w:rPr>
      </w:pPr>
      <w:r>
        <w:rPr>
          <w:rFonts w:ascii="仿宋" w:eastAsia="仿宋" w:hAnsi="仿宋" w:cs="仿宋" w:hint="eastAsia"/>
          <w:kern w:val="0"/>
          <w:sz w:val="28"/>
          <w:szCs w:val="28"/>
        </w:rPr>
        <w:t>—4~5月，共计开展6次</w:t>
      </w:r>
      <w:r>
        <w:rPr>
          <w:rFonts w:ascii="仿宋" w:eastAsia="仿宋" w:hAnsi="仿宋" w:cs="仿宋" w:hint="eastAsia"/>
          <w:b/>
          <w:bCs/>
          <w:kern w:val="0"/>
          <w:sz w:val="28"/>
          <w:szCs w:val="28"/>
        </w:rPr>
        <w:t>“薪火童声合唱团</w:t>
      </w:r>
      <w:r>
        <w:rPr>
          <w:rFonts w:ascii="仿宋" w:eastAsia="仿宋" w:hAnsi="仿宋" w:cs="仿宋" w:hint="eastAsia"/>
          <w:kern w:val="0"/>
          <w:sz w:val="28"/>
          <w:szCs w:val="28"/>
        </w:rPr>
        <w:t>”活动：</w:t>
      </w:r>
      <w:r>
        <w:rPr>
          <w:rFonts w:ascii="仿宋" w:eastAsia="仿宋" w:hAnsi="仿宋" w:cs="仿宋" w:hint="eastAsia"/>
          <w:sz w:val="28"/>
          <w:szCs w:val="28"/>
        </w:rPr>
        <w:t>合唱团由梅川党群服务中心联合上英琴行共同打造，邀请专业声乐教师刘老师执教，旨在通过音乐文化的魅力让红色精神以童声传递。</w:t>
      </w:r>
    </w:p>
    <w:p w14:paraId="404CFAD4" w14:textId="77777777" w:rsidR="00B80A0C" w:rsidRDefault="00000000">
      <w:pPr>
        <w:ind w:firstLineChars="400" w:firstLine="1120"/>
        <w:rPr>
          <w:rFonts w:ascii="仿宋" w:eastAsia="仿宋" w:hAnsi="仿宋" w:cs="仿宋"/>
          <w:kern w:val="0"/>
          <w:sz w:val="28"/>
          <w:szCs w:val="28"/>
        </w:rPr>
      </w:pPr>
      <w:r>
        <w:rPr>
          <w:rFonts w:ascii="仿宋" w:eastAsia="仿宋" w:hAnsi="仿宋" w:cs="仿宋" w:hint="eastAsia"/>
          <w:noProof/>
          <w:kern w:val="0"/>
          <w:sz w:val="28"/>
          <w:szCs w:val="28"/>
        </w:rPr>
        <w:drawing>
          <wp:inline distT="0" distB="0" distL="114300" distR="114300" wp14:anchorId="7F51A158" wp14:editId="79A7BA0E">
            <wp:extent cx="3154045" cy="2365375"/>
            <wp:effectExtent l="0" t="0" r="8255" b="9525"/>
            <wp:docPr id="9" name="图片 9" descr="微信图片_20250510185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50510185903"/>
                    <pic:cNvPicPr>
                      <a:picLocks noChangeAspect="1"/>
                    </pic:cNvPicPr>
                  </pic:nvPicPr>
                  <pic:blipFill>
                    <a:blip r:embed="rId15"/>
                    <a:stretch>
                      <a:fillRect/>
                    </a:stretch>
                  </pic:blipFill>
                  <pic:spPr>
                    <a:xfrm>
                      <a:off x="0" y="0"/>
                      <a:ext cx="3154045" cy="2365375"/>
                    </a:xfrm>
                    <a:prstGeom prst="rect">
                      <a:avLst/>
                    </a:prstGeom>
                  </pic:spPr>
                </pic:pic>
              </a:graphicData>
            </a:graphic>
          </wp:inline>
        </w:drawing>
      </w:r>
    </w:p>
    <w:p w14:paraId="643F7EDD" w14:textId="77777777" w:rsidR="00B80A0C" w:rsidRDefault="00B80A0C">
      <w:pPr>
        <w:ind w:firstLineChars="200" w:firstLine="643"/>
        <w:rPr>
          <w:rFonts w:ascii="仿宋" w:eastAsia="仿宋" w:hAnsi="仿宋" w:cs="仿宋"/>
          <w:b/>
          <w:bCs/>
          <w:sz w:val="32"/>
          <w:szCs w:val="32"/>
        </w:rPr>
      </w:pPr>
    </w:p>
    <w:p w14:paraId="72F2DB0B" w14:textId="77777777" w:rsidR="00B80A0C" w:rsidRDefault="00000000">
      <w:pPr>
        <w:rPr>
          <w:rFonts w:ascii="仿宋" w:eastAsia="仿宋" w:hAnsi="仿宋" w:cs="仿宋"/>
          <w:b/>
          <w:bCs/>
          <w:sz w:val="28"/>
          <w:szCs w:val="36"/>
        </w:rPr>
      </w:pPr>
      <w:r>
        <w:rPr>
          <w:rFonts w:ascii="仿宋" w:eastAsia="仿宋" w:hAnsi="仿宋" w:cs="仿宋" w:hint="eastAsia"/>
          <w:b/>
          <w:bCs/>
          <w:sz w:val="28"/>
          <w:szCs w:val="36"/>
        </w:rPr>
        <w:t>3）拓展区域新资源开展共建活动</w:t>
      </w:r>
    </w:p>
    <w:p w14:paraId="69CA3160" w14:textId="77777777" w:rsidR="00B80A0C" w:rsidRDefault="00000000">
      <w:pPr>
        <w:ind w:left="105" w:firstLine="560"/>
        <w:rPr>
          <w:rFonts w:ascii="仿宋" w:eastAsia="仿宋" w:hAnsi="仿宋" w:cs="仿宋"/>
          <w:sz w:val="28"/>
          <w:szCs w:val="28"/>
        </w:rPr>
      </w:pPr>
      <w:r>
        <w:rPr>
          <w:rFonts w:ascii="仿宋" w:eastAsia="仿宋" w:hAnsi="仿宋" w:cs="仿宋" w:hint="eastAsia"/>
          <w:sz w:val="28"/>
          <w:szCs w:val="28"/>
        </w:rPr>
        <w:t>截至6月底，梅川阵地在原先18家共建单位的基础上，新增共建单位共有4家（辖区内梅川幼儿园、长征镇城管</w:t>
      </w:r>
      <w:r>
        <w:rPr>
          <w:rFonts w:ascii="宋体" w:eastAsia="宋体" w:hAnsi="宋体" w:cs="宋体" w:hint="eastAsia"/>
          <w:sz w:val="28"/>
          <w:szCs w:val="28"/>
        </w:rPr>
        <w:t>、</w:t>
      </w:r>
      <w:r>
        <w:rPr>
          <w:rFonts w:ascii="仿宋" w:eastAsia="仿宋" w:hAnsi="仿宋" w:cs="仿宋" w:hint="eastAsia"/>
          <w:sz w:val="28"/>
          <w:szCs w:val="28"/>
        </w:rPr>
        <w:t>长征派出所</w:t>
      </w:r>
      <w:r>
        <w:rPr>
          <w:rFonts w:ascii="宋体" w:eastAsia="宋体" w:hAnsi="宋体" w:cs="宋体" w:hint="eastAsia"/>
          <w:sz w:val="28"/>
          <w:szCs w:val="28"/>
        </w:rPr>
        <w:t>、</w:t>
      </w:r>
      <w:r>
        <w:rPr>
          <w:rFonts w:ascii="仿宋" w:eastAsia="仿宋" w:hAnsi="仿宋" w:cs="仿宋" w:hint="eastAsia"/>
          <w:sz w:val="28"/>
          <w:szCs w:val="28"/>
        </w:rPr>
        <w:t>周边新入驻商户）。每月联合共建单位开展区域化党建便民服务、联建联学主题活动、儿童青少年活动等平均4次，共治共建共同打造丰</w:t>
      </w:r>
      <w:r>
        <w:rPr>
          <w:rFonts w:ascii="仿宋" w:eastAsia="仿宋" w:hAnsi="仿宋" w:cs="仿宋" w:hint="eastAsia"/>
          <w:sz w:val="28"/>
          <w:szCs w:val="28"/>
        </w:rPr>
        <w:lastRenderedPageBreak/>
        <w:t>富的阵地活动，更多样化得满足辖区居民的活动需求。</w:t>
      </w:r>
    </w:p>
    <w:p w14:paraId="0CD51DCC" w14:textId="77777777" w:rsidR="00B80A0C" w:rsidRDefault="00000000">
      <w:pPr>
        <w:ind w:left="105" w:firstLine="560"/>
        <w:rPr>
          <w:rFonts w:ascii="仿宋" w:eastAsia="仿宋" w:hAnsi="仿宋" w:cs="仿宋"/>
          <w:sz w:val="28"/>
          <w:szCs w:val="28"/>
        </w:rPr>
      </w:pPr>
      <w:r>
        <w:rPr>
          <w:rFonts w:ascii="仿宋" w:eastAsia="仿宋" w:hAnsi="仿宋" w:cs="仿宋" w:hint="eastAsia"/>
          <w:sz w:val="28"/>
          <w:szCs w:val="28"/>
        </w:rPr>
        <w:t>联动辖区内共建单位开展“安全主题”活动，截至上半年共计开展6场，涵盖消防安全及逃生演练、金融反诈主题、紧急救援培训及演练等主题。</w:t>
      </w:r>
    </w:p>
    <w:p w14:paraId="66E4E07E" w14:textId="77777777" w:rsidR="00B80A0C" w:rsidRDefault="00000000">
      <w:pPr>
        <w:ind w:left="105" w:firstLine="560"/>
        <w:rPr>
          <w:rFonts w:ascii="仿宋" w:eastAsia="仿宋" w:hAnsi="仿宋" w:cs="仿宋"/>
          <w:sz w:val="28"/>
          <w:szCs w:val="28"/>
        </w:rPr>
      </w:pPr>
      <w:r>
        <w:rPr>
          <w:rFonts w:ascii="仿宋" w:eastAsia="仿宋" w:hAnsi="仿宋" w:cs="仿宋"/>
          <w:noProof/>
          <w:sz w:val="28"/>
          <w:szCs w:val="28"/>
        </w:rPr>
        <w:drawing>
          <wp:inline distT="0" distB="0" distL="114300" distR="114300" wp14:anchorId="3299AC7D" wp14:editId="4C7B058F">
            <wp:extent cx="1861820" cy="1396365"/>
            <wp:effectExtent l="0" t="0" r="5080" b="635"/>
            <wp:docPr id="42" name="图片 42" descr="微信图片_2025010915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微信图片_20250109155829"/>
                    <pic:cNvPicPr>
                      <a:picLocks noChangeAspect="1"/>
                    </pic:cNvPicPr>
                  </pic:nvPicPr>
                  <pic:blipFill>
                    <a:blip r:embed="rId16"/>
                    <a:stretch>
                      <a:fillRect/>
                    </a:stretch>
                  </pic:blipFill>
                  <pic:spPr>
                    <a:xfrm>
                      <a:off x="0" y="0"/>
                      <a:ext cx="1861820" cy="1396365"/>
                    </a:xfrm>
                    <a:prstGeom prst="rect">
                      <a:avLst/>
                    </a:prstGeom>
                  </pic:spPr>
                </pic:pic>
              </a:graphicData>
            </a:graphic>
          </wp:inline>
        </w:drawing>
      </w:r>
      <w:r>
        <w:rPr>
          <w:rFonts w:ascii="仿宋" w:eastAsia="仿宋" w:hAnsi="仿宋" w:cs="仿宋" w:hint="eastAsia"/>
          <w:sz w:val="28"/>
          <w:szCs w:val="28"/>
        </w:rPr>
        <w:t xml:space="preserve">  </w:t>
      </w:r>
      <w:r>
        <w:rPr>
          <w:rFonts w:ascii="仿宋" w:eastAsia="仿宋" w:hAnsi="仿宋" w:cs="仿宋"/>
          <w:noProof/>
          <w:sz w:val="28"/>
          <w:szCs w:val="28"/>
        </w:rPr>
        <w:drawing>
          <wp:inline distT="0" distB="0" distL="114300" distR="114300" wp14:anchorId="26912A19" wp14:editId="2A08D12F">
            <wp:extent cx="1848485" cy="1386840"/>
            <wp:effectExtent l="0" t="0" r="5715" b="10160"/>
            <wp:docPr id="43" name="图片 43" descr="微信图片_2025032215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微信图片_20250322152712"/>
                    <pic:cNvPicPr>
                      <a:picLocks noChangeAspect="1"/>
                    </pic:cNvPicPr>
                  </pic:nvPicPr>
                  <pic:blipFill>
                    <a:blip r:embed="rId17"/>
                    <a:stretch>
                      <a:fillRect/>
                    </a:stretch>
                  </pic:blipFill>
                  <pic:spPr>
                    <a:xfrm>
                      <a:off x="0" y="0"/>
                      <a:ext cx="1848485" cy="1386840"/>
                    </a:xfrm>
                    <a:prstGeom prst="rect">
                      <a:avLst/>
                    </a:prstGeom>
                  </pic:spPr>
                </pic:pic>
              </a:graphicData>
            </a:graphic>
          </wp:inline>
        </w:drawing>
      </w:r>
    </w:p>
    <w:p w14:paraId="75852341" w14:textId="77777777" w:rsidR="00B80A0C" w:rsidRDefault="00B80A0C">
      <w:pPr>
        <w:ind w:left="105" w:firstLine="560"/>
        <w:rPr>
          <w:rFonts w:ascii="仿宋" w:eastAsia="仿宋" w:hAnsi="仿宋" w:cs="仿宋"/>
          <w:sz w:val="28"/>
          <w:szCs w:val="28"/>
        </w:rPr>
      </w:pPr>
    </w:p>
    <w:p w14:paraId="0FA65A85" w14:textId="77777777" w:rsidR="00B80A0C" w:rsidRDefault="00000000">
      <w:pPr>
        <w:rPr>
          <w:rFonts w:ascii="仿宋" w:eastAsia="仿宋" w:hAnsi="仿宋" w:cs="仿宋"/>
          <w:b/>
          <w:bCs/>
          <w:sz w:val="28"/>
          <w:szCs w:val="36"/>
        </w:rPr>
      </w:pPr>
      <w:r>
        <w:rPr>
          <w:rFonts w:ascii="仿宋" w:eastAsia="仿宋" w:hAnsi="仿宋" w:cs="仿宋" w:hint="eastAsia"/>
          <w:b/>
          <w:bCs/>
          <w:sz w:val="28"/>
          <w:szCs w:val="36"/>
        </w:rPr>
        <w:t>4）引入区域外相关项目为阵地服务助血</w:t>
      </w:r>
    </w:p>
    <w:p w14:paraId="7BEB54FD" w14:textId="77777777" w:rsidR="00B80A0C" w:rsidRDefault="00000000">
      <w:pPr>
        <w:numPr>
          <w:ilvl w:val="0"/>
          <w:numId w:val="14"/>
        </w:numPr>
        <w:ind w:firstLineChars="100" w:firstLine="281"/>
        <w:rPr>
          <w:rFonts w:ascii="仿宋" w:eastAsia="仿宋" w:hAnsi="仿宋" w:cs="仿宋"/>
          <w:b/>
          <w:bCs/>
          <w:sz w:val="28"/>
          <w:szCs w:val="36"/>
        </w:rPr>
      </w:pPr>
      <w:r>
        <w:rPr>
          <w:rFonts w:ascii="仿宋" w:eastAsia="仿宋" w:hAnsi="仿宋" w:cs="仿宋" w:hint="eastAsia"/>
          <w:b/>
          <w:bCs/>
          <w:sz w:val="28"/>
          <w:szCs w:val="36"/>
        </w:rPr>
        <w:t>“侨爱安全小站”项目</w:t>
      </w:r>
    </w:p>
    <w:p w14:paraId="0E28625A" w14:textId="77777777" w:rsidR="00B80A0C" w:rsidRDefault="00000000">
      <w:pPr>
        <w:rPr>
          <w:rFonts w:ascii="仿宋" w:eastAsia="仿宋" w:hAnsi="仿宋" w:cs="仿宋"/>
          <w:b/>
          <w:bCs/>
          <w:sz w:val="28"/>
          <w:szCs w:val="36"/>
        </w:rPr>
      </w:pPr>
      <w:r>
        <w:rPr>
          <w:rFonts w:ascii="仿宋" w:eastAsia="仿宋" w:hAnsi="仿宋" w:cs="仿宋" w:hint="eastAsia"/>
          <w:b/>
          <w:bCs/>
          <w:sz w:val="28"/>
          <w:szCs w:val="36"/>
        </w:rPr>
        <w:t xml:space="preserve">         </w:t>
      </w:r>
      <w:r>
        <w:rPr>
          <w:rFonts w:ascii="仿宋" w:eastAsia="仿宋" w:hAnsi="仿宋" w:cs="仿宋"/>
          <w:b/>
          <w:bCs/>
          <w:noProof/>
          <w:sz w:val="28"/>
          <w:szCs w:val="36"/>
        </w:rPr>
        <w:drawing>
          <wp:inline distT="0" distB="0" distL="114300" distR="114300" wp14:anchorId="2F4DB238" wp14:editId="52BAE662">
            <wp:extent cx="2909570" cy="2182495"/>
            <wp:effectExtent l="0" t="0" r="11430" b="1905"/>
            <wp:docPr id="4" name="图片 4" descr="微信图片_2025051214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50512145602"/>
                    <pic:cNvPicPr>
                      <a:picLocks noChangeAspect="1"/>
                    </pic:cNvPicPr>
                  </pic:nvPicPr>
                  <pic:blipFill>
                    <a:blip r:embed="rId18"/>
                    <a:stretch>
                      <a:fillRect/>
                    </a:stretch>
                  </pic:blipFill>
                  <pic:spPr>
                    <a:xfrm>
                      <a:off x="0" y="0"/>
                      <a:ext cx="2909570" cy="2182495"/>
                    </a:xfrm>
                    <a:prstGeom prst="rect">
                      <a:avLst/>
                    </a:prstGeom>
                  </pic:spPr>
                </pic:pic>
              </a:graphicData>
            </a:graphic>
          </wp:inline>
        </w:drawing>
      </w:r>
    </w:p>
    <w:p w14:paraId="3E51D483" w14:textId="77777777" w:rsidR="00B80A0C" w:rsidRDefault="00000000">
      <w:pPr>
        <w:ind w:firstLineChars="200" w:firstLine="580"/>
        <w:rPr>
          <w:rFonts w:ascii="仿宋" w:eastAsia="仿宋" w:hAnsi="仿宋" w:cs="仿宋"/>
          <w:spacing w:val="5"/>
          <w:sz w:val="28"/>
          <w:szCs w:val="28"/>
          <w:shd w:val="clear" w:color="auto" w:fill="FFFFFF"/>
        </w:rPr>
      </w:pPr>
      <w:r>
        <w:rPr>
          <w:rFonts w:ascii="仿宋" w:eastAsia="仿宋" w:hAnsi="仿宋" w:cs="仿宋" w:hint="eastAsia"/>
          <w:spacing w:val="5"/>
          <w:sz w:val="28"/>
          <w:szCs w:val="28"/>
          <w:shd w:val="clear" w:color="auto" w:fill="FFFFFF"/>
        </w:rPr>
        <w:t>在第16个全国防灾减灾日来临之际，由</w:t>
      </w:r>
      <w:r>
        <w:rPr>
          <w:rStyle w:val="a7"/>
          <w:rFonts w:ascii="仿宋" w:eastAsia="仿宋" w:hAnsi="仿宋" w:cs="仿宋" w:hint="eastAsia"/>
          <w:b w:val="0"/>
          <w:spacing w:val="5"/>
          <w:sz w:val="28"/>
          <w:szCs w:val="28"/>
          <w:shd w:val="clear" w:color="auto" w:fill="FFFFFF"/>
        </w:rPr>
        <w:t>上海市华侨事业发展基金会</w:t>
      </w:r>
      <w:r>
        <w:rPr>
          <w:rFonts w:ascii="仿宋" w:eastAsia="仿宋" w:hAnsi="仿宋" w:cs="仿宋" w:hint="eastAsia"/>
          <w:spacing w:val="5"/>
          <w:sz w:val="28"/>
          <w:szCs w:val="28"/>
          <w:shd w:val="clear" w:color="auto" w:fill="FFFFFF"/>
        </w:rPr>
        <w:t>与</w:t>
      </w:r>
      <w:r>
        <w:rPr>
          <w:rStyle w:val="a7"/>
          <w:rFonts w:ascii="仿宋" w:eastAsia="仿宋" w:hAnsi="仿宋" w:cs="仿宋" w:hint="eastAsia"/>
          <w:b w:val="0"/>
          <w:spacing w:val="5"/>
          <w:sz w:val="28"/>
          <w:szCs w:val="28"/>
          <w:shd w:val="clear" w:color="auto" w:fill="FFFFFF"/>
        </w:rPr>
        <w:t>长征镇梅川党群服务中心</w:t>
      </w:r>
      <w:r>
        <w:rPr>
          <w:rFonts w:ascii="仿宋" w:eastAsia="仿宋" w:hAnsi="仿宋" w:cs="仿宋" w:hint="eastAsia"/>
          <w:spacing w:val="5"/>
          <w:sz w:val="28"/>
          <w:szCs w:val="28"/>
          <w:shd w:val="clear" w:color="auto" w:fill="FFFFFF"/>
        </w:rPr>
        <w:t>携手共建的</w:t>
      </w:r>
      <w:r>
        <w:rPr>
          <w:rStyle w:val="a7"/>
          <w:rFonts w:ascii="仿宋" w:eastAsia="仿宋" w:hAnsi="仿宋" w:cs="仿宋" w:hint="eastAsia"/>
          <w:b w:val="0"/>
          <w:spacing w:val="5"/>
          <w:sz w:val="28"/>
          <w:szCs w:val="28"/>
          <w:shd w:val="clear" w:color="auto" w:fill="FFFFFF"/>
        </w:rPr>
        <w:t>“侨爱安全小站”</w:t>
      </w:r>
      <w:r>
        <w:rPr>
          <w:rFonts w:ascii="仿宋" w:eastAsia="仿宋" w:hAnsi="仿宋" w:cs="仿宋" w:hint="eastAsia"/>
          <w:spacing w:val="5"/>
          <w:sz w:val="28"/>
          <w:szCs w:val="28"/>
          <w:shd w:val="clear" w:color="auto" w:fill="FFFFFF"/>
        </w:rPr>
        <w:t>于2025年5月12日下午在梅川党群服务中心正式揭牌。该项目旨在通过安全教育、应急演练、志愿服务网络建设等多元化方式，提升社区居民安全意识，营造共建共治共享的平安和谐社区环境。</w:t>
      </w:r>
    </w:p>
    <w:p w14:paraId="645279CF" w14:textId="77777777" w:rsidR="00B80A0C" w:rsidRDefault="00000000">
      <w:pPr>
        <w:pStyle w:val="a5"/>
        <w:widowControl/>
        <w:shd w:val="clear" w:color="auto" w:fill="FFFFFF"/>
        <w:spacing w:beforeAutospacing="0" w:after="160" w:afterAutospacing="0"/>
        <w:ind w:firstLineChars="200" w:firstLine="580"/>
        <w:jc w:val="both"/>
        <w:rPr>
          <w:rFonts w:ascii="仿宋" w:eastAsia="仿宋" w:hAnsi="仿宋" w:cs="仿宋"/>
          <w:spacing w:val="5"/>
          <w:sz w:val="28"/>
          <w:szCs w:val="28"/>
        </w:rPr>
      </w:pPr>
      <w:r>
        <w:rPr>
          <w:rFonts w:ascii="仿宋" w:eastAsia="仿宋" w:hAnsi="仿宋" w:cs="仿宋" w:hint="eastAsia"/>
          <w:spacing w:val="5"/>
          <w:sz w:val="28"/>
          <w:szCs w:val="28"/>
          <w:shd w:val="clear" w:color="auto" w:fill="FFFFFF"/>
        </w:rPr>
        <w:lastRenderedPageBreak/>
        <w:t>“侨爱安全小站”项目立足社区实际，围绕不同年龄层居民的安全关切，分人群设置安全服务内容：</w:t>
      </w:r>
      <w:r>
        <w:rPr>
          <w:rStyle w:val="a7"/>
          <w:rFonts w:ascii="仿宋" w:eastAsia="仿宋" w:hAnsi="仿宋" w:cs="仿宋" w:hint="eastAsia"/>
          <w:b w:val="0"/>
          <w:spacing w:val="5"/>
          <w:sz w:val="28"/>
          <w:szCs w:val="28"/>
          <w:shd w:val="clear" w:color="auto" w:fill="FFFFFF"/>
        </w:rPr>
        <w:t>中小学生关注反霸凌、假期安全，老年人关注防跌倒与慢病管理，全年龄段居民则涵盖消防、急救、防诈骗</w:t>
      </w:r>
      <w:r>
        <w:rPr>
          <w:rFonts w:ascii="仿宋" w:eastAsia="仿宋" w:hAnsi="仿宋" w:cs="仿宋" w:hint="eastAsia"/>
          <w:spacing w:val="5"/>
          <w:sz w:val="28"/>
          <w:szCs w:val="28"/>
          <w:shd w:val="clear" w:color="auto" w:fill="FFFFFF"/>
        </w:rPr>
        <w:t>等内容。项目将以“培训—演练—集市”三阶段推进，既注重系统性安全教育，也强化趣味性和实用性的结合。</w:t>
      </w:r>
    </w:p>
    <w:p w14:paraId="4B17DA55" w14:textId="77777777" w:rsidR="00B80A0C" w:rsidRDefault="00000000">
      <w:pPr>
        <w:pStyle w:val="a5"/>
        <w:widowControl/>
        <w:shd w:val="clear" w:color="auto" w:fill="FFFFFF"/>
        <w:spacing w:beforeAutospacing="0" w:afterAutospacing="0"/>
        <w:ind w:firstLineChars="200" w:firstLine="580"/>
        <w:jc w:val="both"/>
        <w:rPr>
          <w:rFonts w:ascii="仿宋" w:eastAsia="仿宋" w:hAnsi="仿宋" w:cs="仿宋"/>
          <w:spacing w:val="5"/>
          <w:sz w:val="28"/>
          <w:szCs w:val="28"/>
          <w:shd w:val="clear" w:color="auto" w:fill="FFFFFF"/>
        </w:rPr>
      </w:pPr>
      <w:r>
        <w:rPr>
          <w:rFonts w:ascii="仿宋" w:eastAsia="仿宋" w:hAnsi="仿宋" w:cs="仿宋" w:hint="eastAsia"/>
          <w:spacing w:val="5"/>
          <w:sz w:val="28"/>
          <w:szCs w:val="28"/>
          <w:shd w:val="clear" w:color="auto" w:fill="FFFFFF"/>
        </w:rPr>
        <w:t>同时，项目秉持“助人自助”的理念，致力于搭建本地志愿服务网络，通过筛选与培养“安全导师”，推动志愿者赋能，逐步建立起由居民自主运营的社区安全服务体系，确保项目的可持续运行。</w:t>
      </w:r>
    </w:p>
    <w:p w14:paraId="6D1FCA70" w14:textId="77777777" w:rsidR="00B80A0C" w:rsidRDefault="00B80A0C">
      <w:pPr>
        <w:pStyle w:val="a5"/>
        <w:widowControl/>
        <w:shd w:val="clear" w:color="auto" w:fill="FFFFFF"/>
        <w:spacing w:beforeAutospacing="0" w:afterAutospacing="0"/>
        <w:ind w:firstLineChars="200" w:firstLine="580"/>
        <w:jc w:val="both"/>
        <w:rPr>
          <w:rFonts w:ascii="仿宋" w:eastAsia="仿宋" w:hAnsi="仿宋" w:cs="仿宋"/>
          <w:spacing w:val="5"/>
          <w:sz w:val="28"/>
          <w:szCs w:val="28"/>
          <w:shd w:val="clear" w:color="auto" w:fill="FFFFFF"/>
        </w:rPr>
      </w:pPr>
    </w:p>
    <w:p w14:paraId="77A6298A" w14:textId="77777777" w:rsidR="00B80A0C" w:rsidRDefault="00000000">
      <w:pPr>
        <w:rPr>
          <w:rFonts w:ascii="仿宋" w:eastAsia="仿宋" w:hAnsi="仿宋" w:cs="仿宋"/>
          <w:b/>
          <w:bCs/>
          <w:sz w:val="28"/>
          <w:szCs w:val="36"/>
        </w:rPr>
      </w:pPr>
      <w:r>
        <w:rPr>
          <w:rFonts w:ascii="仿宋" w:eastAsia="仿宋" w:hAnsi="仿宋" w:cs="仿宋" w:hint="eastAsia"/>
          <w:b/>
          <w:bCs/>
          <w:sz w:val="28"/>
          <w:szCs w:val="36"/>
        </w:rPr>
        <w:t>5）自治团队活动</w:t>
      </w:r>
    </w:p>
    <w:p w14:paraId="3C9480E7" w14:textId="77777777" w:rsidR="00B80A0C" w:rsidRDefault="00000000">
      <w:pPr>
        <w:ind w:firstLineChars="200" w:firstLine="560"/>
        <w:rPr>
          <w:rFonts w:ascii="仿宋" w:eastAsia="仿宋" w:hAnsi="仿宋" w:cs="仿宋"/>
          <w:sz w:val="28"/>
          <w:szCs w:val="28"/>
        </w:rPr>
      </w:pPr>
      <w:r>
        <w:rPr>
          <w:rFonts w:ascii="仿宋" w:eastAsia="仿宋" w:hAnsi="仿宋" w:cs="仿宋" w:hint="eastAsia"/>
          <w:sz w:val="28"/>
          <w:szCs w:val="36"/>
        </w:rPr>
        <w:t xml:space="preserve"> 2025年，</w:t>
      </w:r>
      <w:r>
        <w:rPr>
          <w:rFonts w:ascii="仿宋" w:eastAsia="仿宋" w:hAnsi="仿宋" w:cs="仿宋" w:hint="eastAsia"/>
          <w:sz w:val="28"/>
          <w:szCs w:val="28"/>
        </w:rPr>
        <w:t>梅川党群服务中心继续以党建为引领，探索“党建+自治”新模式，以更高效、更精准的方式激活基层治理潜能。以红色文化为纽带，以多元团队为载体，梅川阵地成功组建了三支特色自治团队，涵盖阅读、文艺和健身领域，全面调动居民参与社区治理的积极性，形成了“红色议事团”“红色歌舞团”和“基层治理团”三驾马车齐头并进的治理新格局。</w:t>
      </w:r>
    </w:p>
    <w:p w14:paraId="2821FBCE" w14:textId="77777777" w:rsidR="00B80A0C" w:rsidRDefault="00000000">
      <w:pPr>
        <w:ind w:firstLineChars="200" w:firstLine="560"/>
        <w:rPr>
          <w:rFonts w:ascii="仿宋" w:eastAsia="仿宋" w:hAnsi="仿宋" w:cs="仿宋"/>
          <w:sz w:val="28"/>
          <w:szCs w:val="28"/>
        </w:rPr>
      </w:pPr>
      <w:r>
        <w:rPr>
          <w:rFonts w:ascii="仿宋" w:eastAsia="仿宋" w:hAnsi="仿宋" w:cs="仿宋" w:hint="eastAsia"/>
          <w:sz w:val="28"/>
          <w:szCs w:val="28"/>
        </w:rPr>
        <w:t>在此基础上，梅川阵地也继续拓展新的自治团队活动，上半年新增自治团队1支，根据社区实际需求组织开展“红色传承笔墨飘香：书法小组”活动，该小组由辖区内党员志愿者及书法爱好者们自发组织，通过书法互动学习传承中华民族传统文化精髓，丰富辖区居民精神文化生活，彰显党群阵地红色传承风貌。</w:t>
      </w:r>
    </w:p>
    <w:p w14:paraId="3AC5D82A" w14:textId="77777777" w:rsidR="00B80A0C" w:rsidRDefault="00000000">
      <w:pPr>
        <w:ind w:firstLineChars="200" w:firstLine="560"/>
        <w:rPr>
          <w:rFonts w:ascii="仿宋" w:eastAsia="仿宋" w:hAnsi="仿宋" w:cs="仿宋"/>
          <w:sz w:val="28"/>
          <w:szCs w:val="28"/>
        </w:rPr>
      </w:pPr>
      <w:r>
        <w:rPr>
          <w:rFonts w:ascii="仿宋" w:eastAsia="仿宋" w:hAnsi="仿宋" w:cs="仿宋" w:hint="eastAsia"/>
          <w:noProof/>
          <w:sz w:val="28"/>
          <w:szCs w:val="28"/>
        </w:rPr>
        <w:lastRenderedPageBreak/>
        <w:drawing>
          <wp:inline distT="0" distB="0" distL="114300" distR="114300" wp14:anchorId="672527D9" wp14:editId="17769F67">
            <wp:extent cx="2663190" cy="1816735"/>
            <wp:effectExtent l="0" t="0" r="3810" b="12065"/>
            <wp:docPr id="5" name="图片 5" descr="微信图片_2025032515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50325153943"/>
                    <pic:cNvPicPr>
                      <a:picLocks noChangeAspect="1"/>
                    </pic:cNvPicPr>
                  </pic:nvPicPr>
                  <pic:blipFill>
                    <a:blip r:embed="rId19"/>
                    <a:stretch>
                      <a:fillRect/>
                    </a:stretch>
                  </pic:blipFill>
                  <pic:spPr>
                    <a:xfrm>
                      <a:off x="0" y="0"/>
                      <a:ext cx="2663190" cy="1816735"/>
                    </a:xfrm>
                    <a:prstGeom prst="rect">
                      <a:avLst/>
                    </a:prstGeom>
                  </pic:spPr>
                </pic:pic>
              </a:graphicData>
            </a:graphic>
          </wp:inline>
        </w:drawing>
      </w:r>
    </w:p>
    <w:p w14:paraId="5302A44A" w14:textId="77777777" w:rsidR="00B80A0C" w:rsidRDefault="00B80A0C">
      <w:pPr>
        <w:ind w:firstLineChars="200" w:firstLine="560"/>
        <w:rPr>
          <w:rFonts w:ascii="仿宋" w:eastAsia="仿宋" w:hAnsi="仿宋" w:cs="仿宋"/>
          <w:sz w:val="28"/>
          <w:szCs w:val="28"/>
        </w:rPr>
      </w:pPr>
    </w:p>
    <w:p w14:paraId="27658D57" w14:textId="77777777" w:rsidR="00B80A0C" w:rsidRDefault="00000000">
      <w:pPr>
        <w:numPr>
          <w:ilvl w:val="0"/>
          <w:numId w:val="15"/>
        </w:numPr>
        <w:ind w:firstLineChars="200" w:firstLine="562"/>
        <w:rPr>
          <w:rFonts w:ascii="仿宋" w:eastAsia="仿宋" w:hAnsi="仿宋" w:cs="仿宋"/>
          <w:b/>
          <w:bCs/>
          <w:sz w:val="28"/>
          <w:szCs w:val="28"/>
        </w:rPr>
      </w:pPr>
      <w:r>
        <w:rPr>
          <w:rFonts w:ascii="仿宋" w:eastAsia="仿宋" w:hAnsi="仿宋" w:cs="仿宋" w:hint="eastAsia"/>
          <w:b/>
          <w:bCs/>
          <w:sz w:val="28"/>
          <w:szCs w:val="28"/>
        </w:rPr>
        <w:t>区域化党建：联动居民区开展政治类及治理类服务</w:t>
      </w:r>
    </w:p>
    <w:p w14:paraId="7DEC1001" w14:textId="77777777" w:rsidR="00B80A0C" w:rsidRDefault="00000000">
      <w:pPr>
        <w:ind w:firstLineChars="200" w:firstLine="560"/>
        <w:rPr>
          <w:rFonts w:ascii="仿宋" w:eastAsia="仿宋" w:hAnsi="仿宋" w:cs="仿宋"/>
          <w:sz w:val="28"/>
          <w:szCs w:val="28"/>
        </w:rPr>
      </w:pPr>
      <w:r>
        <w:rPr>
          <w:rFonts w:ascii="仿宋" w:eastAsia="仿宋" w:hAnsi="仿宋" w:cs="仿宋" w:hint="eastAsia"/>
          <w:sz w:val="28"/>
          <w:szCs w:val="28"/>
        </w:rPr>
        <w:t>辖区内共计6个居民区：梅北、梅一、梅二、梅四、梅六、梅北二，3月起组织居民区在党群阵地开展党课12场，集训周主题学习1次，同上一堂党课（曹杨集团党员）1次；政治类及治理类活动共计开展了 100余场；参与活动党员共计达1578人次。</w:t>
      </w:r>
    </w:p>
    <w:p w14:paraId="642EE88D" w14:textId="77777777" w:rsidR="00B80A0C" w:rsidRDefault="00000000">
      <w:pPr>
        <w:ind w:firstLineChars="200" w:firstLine="560"/>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noProof/>
          <w:sz w:val="28"/>
          <w:szCs w:val="28"/>
        </w:rPr>
        <w:drawing>
          <wp:inline distT="0" distB="0" distL="114300" distR="114300" wp14:anchorId="3CCDF7A7" wp14:editId="44A29537">
            <wp:extent cx="2129155" cy="1597025"/>
            <wp:effectExtent l="0" t="0" r="4445" b="3175"/>
            <wp:docPr id="40" name="图片 40" descr="微信图片_2025061010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微信图片_20250610102501"/>
                    <pic:cNvPicPr>
                      <a:picLocks noChangeAspect="1"/>
                    </pic:cNvPicPr>
                  </pic:nvPicPr>
                  <pic:blipFill>
                    <a:blip r:embed="rId20"/>
                    <a:stretch>
                      <a:fillRect/>
                    </a:stretch>
                  </pic:blipFill>
                  <pic:spPr>
                    <a:xfrm>
                      <a:off x="0" y="0"/>
                      <a:ext cx="2129155" cy="1597025"/>
                    </a:xfrm>
                    <a:prstGeom prst="rect">
                      <a:avLst/>
                    </a:prstGeom>
                  </pic:spPr>
                </pic:pic>
              </a:graphicData>
            </a:graphic>
          </wp:inline>
        </w:drawing>
      </w:r>
      <w:r>
        <w:rPr>
          <w:rFonts w:ascii="仿宋" w:eastAsia="仿宋" w:hAnsi="仿宋" w:cs="仿宋" w:hint="eastAsia"/>
          <w:sz w:val="28"/>
          <w:szCs w:val="28"/>
        </w:rPr>
        <w:t xml:space="preserve"> </w:t>
      </w:r>
      <w:r>
        <w:rPr>
          <w:rFonts w:ascii="仿宋" w:eastAsia="仿宋" w:hAnsi="仿宋" w:cs="仿宋"/>
          <w:noProof/>
          <w:sz w:val="28"/>
          <w:szCs w:val="28"/>
        </w:rPr>
        <w:drawing>
          <wp:inline distT="0" distB="0" distL="114300" distR="114300" wp14:anchorId="2C4326C3" wp14:editId="2732E121">
            <wp:extent cx="2319020" cy="1640205"/>
            <wp:effectExtent l="0" t="0" r="5080" b="10795"/>
            <wp:docPr id="41" name="图片 41" descr="微信图片_2025052110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微信图片_20250521102323"/>
                    <pic:cNvPicPr>
                      <a:picLocks noChangeAspect="1"/>
                    </pic:cNvPicPr>
                  </pic:nvPicPr>
                  <pic:blipFill>
                    <a:blip r:embed="rId21"/>
                    <a:srcRect t="5364" r="4992"/>
                    <a:stretch>
                      <a:fillRect/>
                    </a:stretch>
                  </pic:blipFill>
                  <pic:spPr>
                    <a:xfrm>
                      <a:off x="0" y="0"/>
                      <a:ext cx="2319020" cy="1640205"/>
                    </a:xfrm>
                    <a:prstGeom prst="rect">
                      <a:avLst/>
                    </a:prstGeom>
                  </pic:spPr>
                </pic:pic>
              </a:graphicData>
            </a:graphic>
          </wp:inline>
        </w:drawing>
      </w:r>
    </w:p>
    <w:p w14:paraId="769C6287" w14:textId="77777777" w:rsidR="00B80A0C" w:rsidRDefault="00B80A0C">
      <w:pPr>
        <w:ind w:firstLineChars="200" w:firstLine="560"/>
        <w:rPr>
          <w:rFonts w:ascii="仿宋" w:eastAsia="仿宋" w:hAnsi="仿宋" w:cs="仿宋"/>
          <w:sz w:val="28"/>
          <w:szCs w:val="28"/>
        </w:rPr>
      </w:pPr>
    </w:p>
    <w:p w14:paraId="687CD82A" w14:textId="77777777" w:rsidR="00B80A0C" w:rsidRDefault="00000000">
      <w:pPr>
        <w:tabs>
          <w:tab w:val="left" w:pos="0"/>
        </w:tabs>
        <w:ind w:firstLineChars="100" w:firstLine="281"/>
        <w:rPr>
          <w:rFonts w:ascii="黑体" w:eastAsia="黑体" w:hAnsi="黑体" w:cs="仿宋"/>
          <w:b/>
          <w:bCs/>
          <w:sz w:val="28"/>
          <w:szCs w:val="28"/>
        </w:rPr>
      </w:pPr>
      <w:r>
        <w:rPr>
          <w:rFonts w:ascii="黑体" w:eastAsia="黑体" w:hAnsi="黑体" w:cs="仿宋" w:hint="eastAsia"/>
          <w:b/>
          <w:bCs/>
          <w:sz w:val="28"/>
          <w:szCs w:val="28"/>
        </w:rPr>
        <w:t>（六）宣传推广情况</w:t>
      </w:r>
    </w:p>
    <w:p w14:paraId="187DBE85" w14:textId="77777777" w:rsidR="00B80A0C" w:rsidRDefault="00000000">
      <w:pPr>
        <w:ind w:firstLine="560"/>
        <w:rPr>
          <w:rFonts w:ascii="仿宋" w:eastAsia="仿宋" w:hAnsi="仿宋" w:cs="仿宋"/>
          <w:b/>
          <w:bCs/>
          <w:sz w:val="28"/>
          <w:szCs w:val="28"/>
        </w:rPr>
      </w:pPr>
      <w:r>
        <w:rPr>
          <w:rFonts w:ascii="黑体" w:eastAsia="黑体" w:hAnsi="黑体" w:cs="仿宋" w:hint="eastAsia"/>
          <w:b/>
          <w:bCs/>
          <w:sz w:val="28"/>
          <w:szCs w:val="28"/>
        </w:rPr>
        <w:t xml:space="preserve">  </w:t>
      </w:r>
      <w:r>
        <w:rPr>
          <w:rFonts w:ascii="仿宋" w:eastAsia="仿宋" w:hAnsi="仿宋" w:cs="仿宋" w:hint="eastAsia"/>
          <w:b/>
          <w:bCs/>
          <w:sz w:val="28"/>
          <w:szCs w:val="28"/>
        </w:rPr>
        <w:t>1、依托“随身办”平台</w:t>
      </w:r>
    </w:p>
    <w:p w14:paraId="2B02A013" w14:textId="77777777" w:rsidR="00B80A0C" w:rsidRDefault="00000000">
      <w:pPr>
        <w:ind w:firstLine="560"/>
        <w:rPr>
          <w:rFonts w:ascii="仿宋" w:eastAsia="仿宋" w:hAnsi="仿宋" w:cs="仿宋"/>
          <w:sz w:val="28"/>
          <w:szCs w:val="28"/>
        </w:rPr>
      </w:pPr>
      <w:r>
        <w:rPr>
          <w:rFonts w:ascii="仿宋" w:eastAsia="仿宋" w:hAnsi="仿宋" w:cs="仿宋" w:hint="eastAsia"/>
          <w:sz w:val="28"/>
          <w:szCs w:val="28"/>
        </w:rPr>
        <w:t>截至2025年6月底，累计发布20则“活动报名”讯息，平台浏览数从2024年年初的4,000次增长至23000次。居民对党群活动的关注度大幅提升，吸引了更多新居民参与活动。</w:t>
      </w:r>
    </w:p>
    <w:p w14:paraId="1EC3D5BE" w14:textId="77777777" w:rsidR="00B80A0C" w:rsidRDefault="00B80A0C">
      <w:pPr>
        <w:ind w:firstLine="560"/>
        <w:rPr>
          <w:rFonts w:ascii="仿宋" w:eastAsia="仿宋" w:hAnsi="仿宋" w:cs="仿宋"/>
          <w:sz w:val="28"/>
          <w:szCs w:val="28"/>
        </w:rPr>
      </w:pPr>
    </w:p>
    <w:p w14:paraId="59EB8F85" w14:textId="77777777" w:rsidR="00B80A0C" w:rsidRDefault="00000000">
      <w:pPr>
        <w:ind w:firstLine="560"/>
        <w:rPr>
          <w:rFonts w:ascii="仿宋" w:eastAsia="仿宋" w:hAnsi="仿宋" w:cs="仿宋"/>
          <w:b/>
          <w:bCs/>
          <w:sz w:val="28"/>
          <w:szCs w:val="28"/>
        </w:rPr>
      </w:pPr>
      <w:r>
        <w:rPr>
          <w:rFonts w:ascii="仿宋" w:eastAsia="仿宋" w:hAnsi="仿宋" w:cs="仿宋" w:hint="eastAsia"/>
          <w:b/>
          <w:bCs/>
          <w:sz w:val="28"/>
          <w:szCs w:val="28"/>
        </w:rPr>
        <w:lastRenderedPageBreak/>
        <w:t>2、开通更多的宣发渠道</w:t>
      </w:r>
    </w:p>
    <w:p w14:paraId="3CEDD5AE" w14:textId="77777777" w:rsidR="00B80A0C" w:rsidRDefault="00000000">
      <w:pPr>
        <w:ind w:firstLine="560"/>
        <w:rPr>
          <w:rFonts w:ascii="仿宋" w:eastAsia="仿宋" w:hAnsi="仿宋" w:cs="仿宋"/>
          <w:b/>
          <w:bCs/>
          <w:sz w:val="28"/>
          <w:szCs w:val="28"/>
        </w:rPr>
      </w:pPr>
      <w:r>
        <w:rPr>
          <w:rFonts w:ascii="仿宋" w:eastAsia="仿宋" w:hAnsi="仿宋" w:cs="仿宋" w:hint="eastAsia"/>
          <w:sz w:val="28"/>
          <w:szCs w:val="28"/>
        </w:rPr>
        <w:t>除“随身办—梅川党群服务中心”平台外，还通过“上海市孝爱社区居家养老服务社”微信公众号及“小红书”账号同步推送活动信息。同时，开通“梅香如故2024”微信视频号，2025年上半年发布4则活动视频，多元化扩大宣传渠道。</w:t>
      </w:r>
    </w:p>
    <w:p w14:paraId="0B2B516D" w14:textId="77777777" w:rsidR="00B80A0C" w:rsidRDefault="00000000">
      <w:pPr>
        <w:numPr>
          <w:ilvl w:val="0"/>
          <w:numId w:val="16"/>
        </w:numPr>
        <w:ind w:firstLine="560"/>
        <w:rPr>
          <w:rFonts w:ascii="仿宋" w:eastAsia="仿宋" w:hAnsi="仿宋" w:cs="仿宋"/>
          <w:b/>
          <w:bCs/>
          <w:sz w:val="28"/>
          <w:szCs w:val="28"/>
        </w:rPr>
      </w:pPr>
      <w:r>
        <w:rPr>
          <w:rFonts w:ascii="仿宋" w:eastAsia="仿宋" w:hAnsi="仿宋" w:cs="仿宋" w:hint="eastAsia"/>
          <w:b/>
          <w:bCs/>
          <w:sz w:val="28"/>
          <w:szCs w:val="28"/>
        </w:rPr>
        <w:t>充分调动社群及活动群的内驱力</w:t>
      </w:r>
    </w:p>
    <w:p w14:paraId="17DF7494" w14:textId="77777777" w:rsidR="00B80A0C" w:rsidRDefault="00000000">
      <w:pPr>
        <w:rPr>
          <w:rFonts w:ascii="仿宋" w:eastAsia="仿宋" w:hAnsi="仿宋" w:cs="仿宋"/>
          <w:b/>
          <w:bCs/>
          <w:sz w:val="28"/>
          <w:szCs w:val="28"/>
        </w:rPr>
      </w:pPr>
      <w:r>
        <w:rPr>
          <w:rFonts w:ascii="仿宋" w:eastAsia="仿宋" w:hAnsi="仿宋" w:cs="仿宋" w:hint="eastAsia"/>
          <w:b/>
          <w:bCs/>
          <w:sz w:val="28"/>
          <w:szCs w:val="28"/>
        </w:rPr>
        <w:t xml:space="preserve">     </w:t>
      </w:r>
      <w:r>
        <w:rPr>
          <w:rFonts w:ascii="仿宋" w:eastAsia="仿宋" w:hAnsi="仿宋" w:cs="仿宋" w:hint="eastAsia"/>
          <w:sz w:val="28"/>
          <w:szCs w:val="28"/>
        </w:rPr>
        <w:t xml:space="preserve"> 通过社群线上活动及线下活动招募推送，社群人数逐月增加。从原先的200人社群，今年截至6月底已增加至近300人。另外，根据不同得主题活动</w:t>
      </w:r>
      <w:r>
        <w:rPr>
          <w:rFonts w:ascii="宋体" w:eastAsia="宋体" w:hAnsi="宋体" w:cs="宋体" w:hint="eastAsia"/>
          <w:sz w:val="28"/>
          <w:szCs w:val="28"/>
        </w:rPr>
        <w:t>、</w:t>
      </w:r>
      <w:r>
        <w:rPr>
          <w:rFonts w:ascii="仿宋" w:eastAsia="仿宋" w:hAnsi="仿宋" w:cs="仿宋" w:hint="eastAsia"/>
          <w:sz w:val="28"/>
          <w:szCs w:val="28"/>
        </w:rPr>
        <w:t>服务对象</w:t>
      </w:r>
      <w:r>
        <w:rPr>
          <w:rFonts w:ascii="宋体" w:eastAsia="宋体" w:hAnsi="宋体" w:cs="宋体" w:hint="eastAsia"/>
          <w:sz w:val="28"/>
          <w:szCs w:val="28"/>
        </w:rPr>
        <w:t>、</w:t>
      </w:r>
      <w:r>
        <w:rPr>
          <w:rFonts w:ascii="仿宋" w:eastAsia="仿宋" w:hAnsi="仿宋" w:cs="仿宋" w:hint="eastAsia"/>
          <w:sz w:val="28"/>
          <w:szCs w:val="28"/>
        </w:rPr>
        <w:t>自治团队等独立建立活动群，更好得维系后续服务，通过不同社群的建立，吸引辖区内更多亲子家庭、党员志愿者骨干、白领青年等参与阵地活动。</w:t>
      </w:r>
    </w:p>
    <w:p w14:paraId="72880B28" w14:textId="77777777" w:rsidR="00B80A0C" w:rsidRDefault="00000000">
      <w:pPr>
        <w:ind w:firstLine="560"/>
        <w:rPr>
          <w:rFonts w:ascii="仿宋" w:eastAsia="仿宋" w:hAnsi="仿宋" w:cs="仿宋"/>
          <w:b/>
          <w:bCs/>
          <w:sz w:val="28"/>
          <w:szCs w:val="28"/>
        </w:rPr>
      </w:pPr>
      <w:r>
        <w:rPr>
          <w:rFonts w:ascii="仿宋" w:eastAsia="仿宋" w:hAnsi="仿宋" w:cs="仿宋" w:hint="eastAsia"/>
          <w:b/>
          <w:bCs/>
          <w:sz w:val="28"/>
          <w:szCs w:val="28"/>
        </w:rPr>
        <w:t>4</w:t>
      </w:r>
      <w:r>
        <w:rPr>
          <w:rFonts w:ascii="宋体" w:eastAsia="宋体" w:hAnsi="宋体" w:cs="宋体" w:hint="eastAsia"/>
          <w:b/>
          <w:bCs/>
          <w:sz w:val="28"/>
          <w:szCs w:val="28"/>
        </w:rPr>
        <w:t>、</w:t>
      </w:r>
      <w:r>
        <w:rPr>
          <w:rFonts w:ascii="仿宋" w:eastAsia="仿宋" w:hAnsi="仿宋" w:cs="仿宋" w:hint="eastAsia"/>
          <w:b/>
          <w:bCs/>
          <w:sz w:val="28"/>
          <w:szCs w:val="28"/>
        </w:rPr>
        <w:t>镇级以上媒体报道</w:t>
      </w:r>
    </w:p>
    <w:p w14:paraId="682102FA" w14:textId="77777777" w:rsidR="00B80A0C" w:rsidRDefault="00000000">
      <w:pPr>
        <w:ind w:firstLine="560"/>
        <w:rPr>
          <w:rFonts w:ascii="仿宋" w:eastAsia="仿宋" w:hAnsi="仿宋" w:cs="仿宋"/>
          <w:sz w:val="28"/>
          <w:szCs w:val="28"/>
        </w:rPr>
      </w:pPr>
      <w:r>
        <w:rPr>
          <w:rFonts w:ascii="仿宋" w:eastAsia="仿宋" w:hAnsi="仿宋" w:cs="仿宋" w:hint="eastAsia"/>
          <w:sz w:val="28"/>
          <w:szCs w:val="28"/>
        </w:rPr>
        <w:t>2025年截至6月底镇级以上媒体报道10篇，以“普陀长征”发布为主，持续挖掘梅川阵地党建引领案例。</w:t>
      </w:r>
    </w:p>
    <w:p w14:paraId="557C1DFD" w14:textId="77777777" w:rsidR="00B80A0C" w:rsidRDefault="00B80A0C">
      <w:pPr>
        <w:tabs>
          <w:tab w:val="left" w:pos="0"/>
        </w:tabs>
        <w:ind w:leftChars="3" w:left="6"/>
        <w:rPr>
          <w:rFonts w:ascii="黑体" w:eastAsia="黑体" w:hAnsi="黑体" w:cs="仿宋"/>
          <w:b/>
          <w:bCs/>
          <w:sz w:val="28"/>
          <w:szCs w:val="28"/>
          <w:highlight w:val="yellow"/>
        </w:rPr>
      </w:pPr>
    </w:p>
    <w:p w14:paraId="5A135EE6" w14:textId="77777777" w:rsidR="00B80A0C" w:rsidRDefault="00B80A0C">
      <w:pPr>
        <w:rPr>
          <w:rFonts w:ascii="仿宋" w:eastAsia="仿宋" w:hAnsi="仿宋" w:cs="仿宋"/>
          <w:b/>
          <w:bCs/>
        </w:rPr>
      </w:pPr>
    </w:p>
    <w:p w14:paraId="4189113D" w14:textId="38714E20" w:rsidR="00B80A0C" w:rsidRDefault="003B5E45">
      <w:pPr>
        <w:tabs>
          <w:tab w:val="left" w:pos="0"/>
        </w:tabs>
        <w:ind w:leftChars="-1" w:left="-2" w:firstLineChars="4" w:firstLine="11"/>
        <w:rPr>
          <w:rFonts w:ascii="黑体" w:eastAsia="黑体" w:hAnsi="黑体" w:cs="仿宋"/>
          <w:b/>
          <w:bCs/>
          <w:sz w:val="28"/>
          <w:szCs w:val="28"/>
        </w:rPr>
      </w:pPr>
      <w:r>
        <w:rPr>
          <w:rFonts w:ascii="宋体" w:eastAsia="宋体" w:hAnsi="宋体" w:cs="宋体" w:hint="eastAsia"/>
          <w:sz w:val="28"/>
          <w:szCs w:val="28"/>
        </w:rPr>
        <w:t>（七）</w:t>
      </w:r>
      <w:r>
        <w:rPr>
          <w:rFonts w:ascii="黑体" w:eastAsia="黑体" w:hAnsi="黑体" w:cs="仿宋" w:hint="eastAsia"/>
          <w:b/>
          <w:bCs/>
          <w:sz w:val="28"/>
          <w:szCs w:val="28"/>
        </w:rPr>
        <w:t>服务满意度</w:t>
      </w:r>
    </w:p>
    <w:p w14:paraId="426726CE" w14:textId="77777777" w:rsidR="00B80A0C" w:rsidRDefault="00000000">
      <w:pPr>
        <w:ind w:firstLineChars="200" w:firstLine="560"/>
        <w:rPr>
          <w:rFonts w:ascii="仿宋" w:eastAsia="仿宋" w:hAnsi="仿宋" w:cs="仿宋"/>
          <w:sz w:val="28"/>
          <w:szCs w:val="28"/>
        </w:rPr>
      </w:pPr>
      <w:r>
        <w:rPr>
          <w:rFonts w:ascii="仿宋" w:eastAsia="仿宋" w:hAnsi="仿宋" w:cs="仿宋" w:hint="eastAsia"/>
          <w:sz w:val="28"/>
          <w:szCs w:val="28"/>
        </w:rPr>
        <w:t>2025年6月，阵地开展了‘2025梅川党群上半年度满意度调研’，通过线下发放问卷的方式，截至6月底共收回有效问卷100份。上半年调研结果显示：90%调研对象来自辖区内六个居民区；参与者中女性占75%，男性占25%；60岁以上居民占比最高，为75%。总体满意度为98.8%，其中对第三方运营活动的满意度最高，达99%；其次为社区食堂98%，便民理发服务95%。在运营方开展的服务中，亲子家</w:t>
      </w:r>
      <w:r>
        <w:rPr>
          <w:rFonts w:ascii="仿宋" w:eastAsia="仿宋" w:hAnsi="仿宋" w:cs="仿宋" w:hint="eastAsia"/>
          <w:sz w:val="28"/>
          <w:szCs w:val="28"/>
        </w:rPr>
        <w:lastRenderedPageBreak/>
        <w:t>庭对开展的儿童青少年活动普遍满意，满意度达100%，并希望增加更多由特色的红色主题活动；其次，老年人群体对开展的传统手作和养生操活动都比较满意，并且希望增加活动场次。</w:t>
      </w:r>
    </w:p>
    <w:p w14:paraId="57AA24A8" w14:textId="77777777" w:rsidR="00B80A0C" w:rsidRDefault="00B80A0C"/>
    <w:p w14:paraId="354D1D32" w14:textId="77777777" w:rsidR="00B80A0C" w:rsidRDefault="00000000">
      <w:pPr>
        <w:pStyle w:val="1"/>
      </w:pPr>
      <w:r>
        <w:rPr>
          <w:rFonts w:hint="eastAsia"/>
        </w:rPr>
        <w:t>三</w:t>
      </w:r>
      <w:r>
        <w:rPr>
          <w:rFonts w:ascii="宋体" w:eastAsia="宋体" w:hAnsi="宋体" w:cs="宋体" w:hint="eastAsia"/>
        </w:rPr>
        <w:t>、</w:t>
      </w:r>
      <w:r>
        <w:rPr>
          <w:rFonts w:hint="eastAsia"/>
        </w:rPr>
        <w:t>上半年工作总结</w:t>
      </w:r>
    </w:p>
    <w:p w14:paraId="6A65CAAC" w14:textId="77777777" w:rsidR="00B80A0C" w:rsidRDefault="00000000">
      <w:pPr>
        <w:pStyle w:val="2"/>
        <w:numPr>
          <w:ilvl w:val="0"/>
          <w:numId w:val="17"/>
        </w:numPr>
      </w:pPr>
      <w:bookmarkStart w:id="6" w:name="_Toc155886669"/>
      <w:r>
        <w:t>项目取得的成绩</w:t>
      </w:r>
      <w:bookmarkEnd w:id="6"/>
    </w:p>
    <w:p w14:paraId="5E1D1B93" w14:textId="77777777" w:rsidR="00B80A0C" w:rsidRDefault="00000000">
      <w:pPr>
        <w:numPr>
          <w:ilvl w:val="0"/>
          <w:numId w:val="18"/>
        </w:numPr>
        <w:rPr>
          <w:rFonts w:ascii="仿宋" w:eastAsia="仿宋" w:hAnsi="仿宋" w:cs="仿宋"/>
          <w:b/>
          <w:bCs/>
          <w:sz w:val="28"/>
          <w:szCs w:val="28"/>
        </w:rPr>
      </w:pPr>
      <w:r>
        <w:rPr>
          <w:rFonts w:ascii="仿宋" w:eastAsia="仿宋" w:hAnsi="仿宋" w:cs="仿宋" w:hint="eastAsia"/>
          <w:b/>
          <w:bCs/>
          <w:sz w:val="28"/>
          <w:szCs w:val="28"/>
        </w:rPr>
        <w:t>居民高度认可</w:t>
      </w:r>
    </w:p>
    <w:p w14:paraId="1DB7B03E" w14:textId="77777777" w:rsidR="00B80A0C" w:rsidRDefault="00000000">
      <w:pPr>
        <w:widowControl/>
        <w:ind w:firstLineChars="200" w:firstLine="560"/>
        <w:jc w:val="left"/>
        <w:rPr>
          <w:rStyle w:val="a7"/>
          <w:rFonts w:ascii="仿宋" w:eastAsia="仿宋" w:hAnsi="仿宋" w:cs="仿宋"/>
          <w:color w:val="C2290B"/>
          <w:kern w:val="0"/>
          <w:sz w:val="28"/>
          <w:szCs w:val="28"/>
          <w:lang w:bidi="ar"/>
        </w:rPr>
      </w:pPr>
      <w:r>
        <w:rPr>
          <w:rFonts w:ascii="仿宋" w:eastAsia="仿宋" w:hAnsi="仿宋" w:cs="仿宋" w:hint="eastAsia"/>
          <w:kern w:val="0"/>
          <w:sz w:val="28"/>
          <w:szCs w:val="28"/>
          <w:lang w:bidi="ar"/>
        </w:rPr>
        <w:t xml:space="preserve">为持续提升服务质量和水平，阵地在上半年进行了一次满意度调研。调研结果显示，居民对阵地的工作给予了高度认可！上半年总体满意度达 </w:t>
      </w:r>
      <w:r>
        <w:rPr>
          <w:rStyle w:val="a7"/>
          <w:rFonts w:ascii="仿宋" w:eastAsia="仿宋" w:hAnsi="仿宋" w:cs="仿宋" w:hint="eastAsia"/>
          <w:color w:val="C2290B"/>
          <w:kern w:val="0"/>
          <w:sz w:val="28"/>
          <w:szCs w:val="28"/>
          <w:lang w:bidi="ar"/>
        </w:rPr>
        <w:t>98.8%，</w:t>
      </w:r>
      <w:r>
        <w:rPr>
          <w:rFonts w:ascii="仿宋" w:eastAsia="仿宋" w:hAnsi="仿宋" w:cs="仿宋" w:hint="eastAsia"/>
          <w:kern w:val="0"/>
          <w:sz w:val="28"/>
          <w:szCs w:val="28"/>
          <w:lang w:bidi="ar"/>
        </w:rPr>
        <w:t>对运营团队满意度达</w:t>
      </w:r>
      <w:r>
        <w:rPr>
          <w:rStyle w:val="a7"/>
          <w:rFonts w:ascii="仿宋" w:eastAsia="仿宋" w:hAnsi="仿宋" w:cs="仿宋" w:hint="eastAsia"/>
          <w:color w:val="C2290B"/>
          <w:kern w:val="0"/>
          <w:sz w:val="28"/>
          <w:szCs w:val="28"/>
          <w:lang w:bidi="ar"/>
        </w:rPr>
        <w:t>99%，</w:t>
      </w:r>
      <w:r>
        <w:rPr>
          <w:rFonts w:ascii="仿宋" w:eastAsia="仿宋" w:hAnsi="仿宋" w:cs="仿宋" w:hint="eastAsia"/>
          <w:kern w:val="0"/>
          <w:sz w:val="28"/>
          <w:szCs w:val="28"/>
          <w:lang w:bidi="ar"/>
        </w:rPr>
        <w:t>开展的红色品牌活动满意度达</w:t>
      </w:r>
      <w:r>
        <w:rPr>
          <w:rStyle w:val="a7"/>
          <w:rFonts w:ascii="仿宋" w:eastAsia="仿宋" w:hAnsi="仿宋" w:cs="仿宋" w:hint="eastAsia"/>
          <w:color w:val="C2290B"/>
          <w:kern w:val="0"/>
          <w:sz w:val="28"/>
          <w:szCs w:val="28"/>
          <w:lang w:bidi="ar"/>
        </w:rPr>
        <w:t>100%。</w:t>
      </w:r>
    </w:p>
    <w:p w14:paraId="2AF10C32" w14:textId="77777777" w:rsidR="00B80A0C" w:rsidRDefault="00B80A0C">
      <w:pPr>
        <w:widowControl/>
        <w:ind w:firstLineChars="200" w:firstLine="562"/>
        <w:jc w:val="left"/>
        <w:rPr>
          <w:rStyle w:val="a7"/>
          <w:rFonts w:ascii="仿宋" w:eastAsia="仿宋" w:hAnsi="仿宋" w:cs="仿宋"/>
          <w:color w:val="C2290B"/>
          <w:kern w:val="0"/>
          <w:sz w:val="28"/>
          <w:szCs w:val="28"/>
          <w:lang w:bidi="ar"/>
        </w:rPr>
      </w:pPr>
    </w:p>
    <w:p w14:paraId="7C6DB38D" w14:textId="77777777" w:rsidR="00B80A0C" w:rsidRDefault="00000000">
      <w:pPr>
        <w:widowControl/>
        <w:jc w:val="left"/>
        <w:rPr>
          <w:rFonts w:ascii="仿宋" w:eastAsia="仿宋" w:hAnsi="仿宋" w:cs="仿宋"/>
          <w:sz w:val="28"/>
          <w:szCs w:val="28"/>
        </w:rPr>
      </w:pPr>
      <w:r>
        <w:rPr>
          <w:rStyle w:val="a7"/>
          <w:rFonts w:ascii="仿宋" w:eastAsia="仿宋" w:hAnsi="仿宋" w:cs="仿宋" w:hint="eastAsia"/>
          <w:kern w:val="0"/>
          <w:sz w:val="28"/>
          <w:szCs w:val="28"/>
          <w:lang w:bidi="ar"/>
        </w:rPr>
        <w:t>2、人流量与服务人次逐月递增（截至6月30日）</w:t>
      </w:r>
    </w:p>
    <w:p w14:paraId="178E1CD0" w14:textId="77777777" w:rsidR="00B80A0C" w:rsidRDefault="00000000">
      <w:pPr>
        <w:pStyle w:val="ab"/>
        <w:ind w:left="0" w:firstLineChars="200" w:firstLine="560"/>
        <w:rPr>
          <w:rFonts w:ascii="仿宋" w:eastAsia="仿宋" w:hAnsi="仿宋" w:cs="仿宋"/>
          <w:b/>
          <w:bCs/>
          <w:sz w:val="28"/>
          <w:szCs w:val="28"/>
        </w:rPr>
      </w:pPr>
      <w:r>
        <w:rPr>
          <w:rFonts w:ascii="仿宋" w:eastAsia="仿宋" w:hAnsi="仿宋" w:cs="仿宋" w:hint="eastAsia"/>
          <w:sz w:val="28"/>
          <w:szCs w:val="28"/>
        </w:rPr>
        <w:t>截止六月底，阵地平均月人流量近2万人次；卫生站点就诊月平均3000人次；社区食堂助餐月平均8000客，日均堂食165客、送餐150客；便民理发服务月平均530人次；阵地开展线下活动共计332场，线上活动共计129场；线上总人次33059，线下服务总人次3792；合计总人次达36851人次；每月呈递增趋势。</w:t>
      </w:r>
    </w:p>
    <w:p w14:paraId="41F42351" w14:textId="77777777" w:rsidR="00B80A0C" w:rsidRDefault="00B80A0C">
      <w:pPr>
        <w:widowControl/>
        <w:jc w:val="left"/>
        <w:rPr>
          <w:rFonts w:ascii="仿宋" w:eastAsia="仿宋" w:hAnsi="仿宋" w:cs="仿宋"/>
          <w:kern w:val="0"/>
          <w:sz w:val="28"/>
          <w:szCs w:val="28"/>
          <w:lang w:bidi="ar"/>
        </w:rPr>
      </w:pPr>
    </w:p>
    <w:p w14:paraId="4DFBA667" w14:textId="77777777" w:rsidR="00B80A0C" w:rsidRDefault="00000000">
      <w:pPr>
        <w:widowControl/>
        <w:jc w:val="left"/>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3、党建引领活动多元，红色品牌聚焦</w:t>
      </w:r>
    </w:p>
    <w:p w14:paraId="4A2B9E4D" w14:textId="77777777" w:rsidR="00B80A0C" w:rsidRDefault="00000000">
      <w:pPr>
        <w:ind w:firstLineChars="200" w:firstLine="560"/>
        <w:rPr>
          <w:rFonts w:ascii="仿宋" w:eastAsia="仿宋" w:hAnsi="仿宋" w:cs="仿宋"/>
          <w:kern w:val="0"/>
          <w:sz w:val="28"/>
          <w:szCs w:val="28"/>
          <w:lang w:bidi="ar"/>
        </w:rPr>
      </w:pPr>
      <w:r>
        <w:rPr>
          <w:rFonts w:ascii="仿宋" w:eastAsia="仿宋" w:hAnsi="仿宋" w:cs="仿宋" w:hint="eastAsia"/>
          <w:kern w:val="0"/>
          <w:sz w:val="28"/>
          <w:szCs w:val="28"/>
          <w:lang w:bidi="ar"/>
        </w:rPr>
        <w:t>2025年深化党建引领功能，通过多元活动与红色品牌聚焦相结</w:t>
      </w:r>
      <w:r>
        <w:rPr>
          <w:rFonts w:ascii="仿宋" w:eastAsia="仿宋" w:hAnsi="仿宋" w:cs="仿宋" w:hint="eastAsia"/>
          <w:kern w:val="0"/>
          <w:sz w:val="28"/>
          <w:szCs w:val="28"/>
          <w:lang w:bidi="ar"/>
        </w:rPr>
        <w:lastRenderedPageBreak/>
        <w:t>合，提升党群阵地凝聚力</w:t>
      </w:r>
      <w:r>
        <w:rPr>
          <w:rFonts w:ascii="宋体" w:eastAsia="宋体" w:hAnsi="宋体" w:cs="宋体" w:hint="eastAsia"/>
          <w:kern w:val="0"/>
          <w:sz w:val="28"/>
          <w:szCs w:val="28"/>
          <w:lang w:bidi="ar"/>
        </w:rPr>
        <w:t>、</w:t>
      </w:r>
      <w:r>
        <w:rPr>
          <w:rFonts w:ascii="仿宋" w:eastAsia="仿宋" w:hAnsi="仿宋" w:cs="仿宋" w:hint="eastAsia"/>
          <w:kern w:val="0"/>
          <w:sz w:val="28"/>
          <w:szCs w:val="28"/>
          <w:lang w:bidi="ar"/>
        </w:rPr>
        <w:t>创新力和服务力。其中通过每季度1次的红色故事比赛、寒暑假期间的薪火童声红歌合唱、红色研学等沉浸式红色教育让更多儿童青少年及亲子家庭参与社区服务，感受党群凝聚力；另外依托党员、居民骨干参与志愿服务深化社区治理，让党群阵地更“接地气”，更“聚人气”，“强底气”。</w:t>
      </w:r>
    </w:p>
    <w:p w14:paraId="0664C47F" w14:textId="77777777" w:rsidR="00B80A0C" w:rsidRDefault="00B80A0C">
      <w:pPr>
        <w:ind w:firstLineChars="200" w:firstLine="560"/>
        <w:rPr>
          <w:rFonts w:ascii="仿宋" w:eastAsia="仿宋" w:hAnsi="仿宋" w:cs="仿宋"/>
          <w:kern w:val="0"/>
          <w:sz w:val="28"/>
          <w:szCs w:val="28"/>
          <w:lang w:bidi="ar"/>
        </w:rPr>
      </w:pPr>
    </w:p>
    <w:p w14:paraId="62D2EB6A" w14:textId="77777777" w:rsidR="00B80A0C" w:rsidRDefault="00000000">
      <w:pPr>
        <w:widowControl/>
        <w:jc w:val="left"/>
        <w:rPr>
          <w:rFonts w:ascii="仿宋" w:eastAsia="仿宋" w:hAnsi="仿宋" w:cs="仿宋"/>
          <w:b/>
          <w:bCs/>
          <w:sz w:val="28"/>
          <w:szCs w:val="28"/>
        </w:rPr>
      </w:pPr>
      <w:r>
        <w:rPr>
          <w:rFonts w:ascii="仿宋" w:eastAsia="仿宋" w:hAnsi="仿宋" w:cs="仿宋" w:hint="eastAsia"/>
          <w:b/>
          <w:bCs/>
          <w:kern w:val="0"/>
          <w:sz w:val="28"/>
          <w:szCs w:val="28"/>
          <w:lang w:bidi="ar"/>
        </w:rPr>
        <w:t>4、共建活力涌现</w:t>
      </w:r>
    </w:p>
    <w:p w14:paraId="509E32F3" w14:textId="77777777" w:rsidR="00B80A0C" w:rsidRDefault="00000000">
      <w:pPr>
        <w:ind w:left="105" w:firstLine="560"/>
        <w:rPr>
          <w:rFonts w:ascii="仿宋" w:eastAsia="仿宋" w:hAnsi="仿宋" w:cs="仿宋"/>
          <w:sz w:val="28"/>
          <w:szCs w:val="36"/>
        </w:rPr>
      </w:pPr>
      <w:r>
        <w:rPr>
          <w:rFonts w:ascii="仿宋" w:eastAsia="仿宋" w:hAnsi="仿宋" w:cs="仿宋" w:hint="eastAsia"/>
          <w:sz w:val="28"/>
          <w:szCs w:val="28"/>
        </w:rPr>
        <w:t>截至6月底，梅川阵地在原先18家共建单位的基础上，新增共建单位共有4家（辖区内梅川幼儿园、长征镇城管</w:t>
      </w:r>
      <w:r>
        <w:rPr>
          <w:rFonts w:ascii="宋体" w:eastAsia="宋体" w:hAnsi="宋体" w:cs="宋体" w:hint="eastAsia"/>
          <w:sz w:val="28"/>
          <w:szCs w:val="28"/>
        </w:rPr>
        <w:t>、</w:t>
      </w:r>
      <w:r>
        <w:rPr>
          <w:rFonts w:ascii="仿宋" w:eastAsia="仿宋" w:hAnsi="仿宋" w:cs="仿宋" w:hint="eastAsia"/>
          <w:sz w:val="28"/>
          <w:szCs w:val="28"/>
        </w:rPr>
        <w:t>长征派出所及周边新入驻商户）。每月联合共建单位开展区域化党建便民服务、联建联学主题活动、儿童青少年活动等平均4次，共治共建共同打造丰富的阵地活动，更多样化得满足辖区居民的活动需求。</w:t>
      </w:r>
    </w:p>
    <w:p w14:paraId="15417498" w14:textId="23507290" w:rsidR="00B80A0C" w:rsidRPr="003B5E45" w:rsidRDefault="00000000" w:rsidP="003B5E45">
      <w:pPr>
        <w:rPr>
          <w:rFonts w:ascii="宋体" w:eastAsia="宋体" w:hAnsi="宋体" w:cs="宋体"/>
          <w:sz w:val="28"/>
          <w:szCs w:val="28"/>
        </w:rPr>
      </w:pPr>
      <w:r>
        <w:rPr>
          <w:rFonts w:ascii="宋体" w:eastAsia="宋体" w:hAnsi="宋体" w:cs="宋体" w:hint="eastAsia"/>
          <w:sz w:val="28"/>
          <w:szCs w:val="28"/>
        </w:rPr>
        <w:t xml:space="preserve">  </w:t>
      </w:r>
    </w:p>
    <w:p w14:paraId="0B22A97D" w14:textId="6EA6FA0B" w:rsidR="00B80A0C" w:rsidRDefault="00000000">
      <w:pPr>
        <w:pStyle w:val="2"/>
        <w:numPr>
          <w:ilvl w:val="0"/>
          <w:numId w:val="17"/>
        </w:numPr>
      </w:pPr>
      <w:bookmarkStart w:id="7" w:name="_Toc155886671"/>
      <w:r>
        <w:rPr>
          <w:rFonts w:hint="eastAsia"/>
        </w:rPr>
        <w:t>2</w:t>
      </w:r>
      <w:r>
        <w:t>02</w:t>
      </w:r>
      <w:r>
        <w:rPr>
          <w:rFonts w:hint="eastAsia"/>
        </w:rPr>
        <w:t>5</w:t>
      </w:r>
      <w:r>
        <w:rPr>
          <w:rFonts w:hint="eastAsia"/>
        </w:rPr>
        <w:t>年下半年</w:t>
      </w:r>
      <w:r w:rsidR="003B5E45">
        <w:rPr>
          <w:rFonts w:hint="eastAsia"/>
        </w:rPr>
        <w:t>和</w:t>
      </w:r>
      <w:r w:rsidR="003B5E45">
        <w:rPr>
          <w:rFonts w:hint="eastAsia"/>
        </w:rPr>
        <w:t>2026</w:t>
      </w:r>
      <w:r w:rsidR="003B5E45">
        <w:rPr>
          <w:rFonts w:hint="eastAsia"/>
        </w:rPr>
        <w:t>年上半年</w:t>
      </w:r>
      <w:r>
        <w:rPr>
          <w:rFonts w:hint="eastAsia"/>
        </w:rPr>
        <w:t>项目计划</w:t>
      </w:r>
      <w:bookmarkEnd w:id="7"/>
    </w:p>
    <w:p w14:paraId="3AFA38F9" w14:textId="77777777" w:rsidR="00196EC6" w:rsidRDefault="003B5E45" w:rsidP="00196EC6">
      <w:pPr>
        <w:adjustRightInd w:val="0"/>
        <w:spacing w:line="360" w:lineRule="auto"/>
        <w:ind w:firstLineChars="200" w:firstLine="560"/>
        <w:rPr>
          <w:rFonts w:ascii="仿宋" w:eastAsia="仿宋" w:hAnsi="仿宋" w:cs="仿宋"/>
          <w:sz w:val="24"/>
        </w:rPr>
      </w:pPr>
      <w:r>
        <w:rPr>
          <w:rFonts w:ascii="仿宋" w:eastAsia="仿宋" w:hAnsi="仿宋" w:hint="eastAsia"/>
          <w:sz w:val="28"/>
          <w:szCs w:val="28"/>
        </w:rPr>
        <w:t>2025年</w:t>
      </w:r>
      <w:r w:rsidR="007542E9">
        <w:rPr>
          <w:rFonts w:ascii="仿宋" w:eastAsia="仿宋" w:hAnsi="仿宋" w:hint="eastAsia"/>
          <w:sz w:val="28"/>
          <w:szCs w:val="28"/>
        </w:rPr>
        <w:t>下半年和2026年上半年，长征镇梅川党群服务中心日常运营</w:t>
      </w:r>
      <w:r w:rsidR="00196EC6" w:rsidRPr="00196EC6">
        <w:rPr>
          <w:rFonts w:ascii="仿宋" w:eastAsia="仿宋" w:hAnsi="仿宋" w:hint="eastAsia"/>
          <w:sz w:val="28"/>
          <w:szCs w:val="28"/>
        </w:rPr>
        <w:t>核心是保障场馆群众文化服务及各类会务参访接待工作平稳有序开展。在此基础上，以</w:t>
      </w:r>
      <w:r w:rsidR="00196EC6" w:rsidRPr="00196EC6">
        <w:rPr>
          <w:rFonts w:ascii="仿宋" w:eastAsia="仿宋" w:hAnsi="仿宋"/>
          <w:sz w:val="28"/>
          <w:szCs w:val="28"/>
        </w:rPr>
        <w:t xml:space="preserve"> “‘</w:t>
      </w:r>
      <w:r w:rsidR="00196EC6" w:rsidRPr="00196EC6">
        <w:rPr>
          <w:rFonts w:ascii="仿宋" w:eastAsia="仿宋" w:hAnsi="仿宋" w:hint="eastAsia"/>
          <w:sz w:val="28"/>
          <w:szCs w:val="28"/>
        </w:rPr>
        <w:t>梅’好生活</w:t>
      </w:r>
      <w:r w:rsidR="00196EC6" w:rsidRPr="00196EC6">
        <w:rPr>
          <w:rFonts w:ascii="微软雅黑" w:eastAsia="微软雅黑" w:hAnsi="微软雅黑" w:cs="微软雅黑" w:hint="eastAsia"/>
          <w:sz w:val="28"/>
          <w:szCs w:val="28"/>
        </w:rPr>
        <w:t>・</w:t>
      </w:r>
      <w:r w:rsidR="00196EC6" w:rsidRPr="00196EC6">
        <w:rPr>
          <w:rFonts w:ascii="仿宋" w:eastAsia="仿宋" w:hAnsi="仿宋" w:hint="eastAsia"/>
          <w:sz w:val="28"/>
          <w:szCs w:val="28"/>
        </w:rPr>
        <w:t>红动万家”</w:t>
      </w:r>
      <w:r w:rsidR="00196EC6" w:rsidRPr="00196EC6">
        <w:rPr>
          <w:rFonts w:ascii="仿宋" w:eastAsia="仿宋" w:hAnsi="仿宋"/>
          <w:sz w:val="28"/>
          <w:szCs w:val="28"/>
        </w:rPr>
        <w:t xml:space="preserve"> </w:t>
      </w:r>
      <w:r w:rsidR="00196EC6" w:rsidRPr="00196EC6">
        <w:rPr>
          <w:rFonts w:ascii="仿宋" w:eastAsia="仿宋" w:hAnsi="仿宋" w:hint="eastAsia"/>
          <w:sz w:val="28"/>
          <w:szCs w:val="28"/>
        </w:rPr>
        <w:t>为核心品牌，构建</w:t>
      </w:r>
      <w:r w:rsidR="00196EC6" w:rsidRPr="00196EC6">
        <w:rPr>
          <w:rFonts w:ascii="仿宋" w:eastAsia="仿宋" w:hAnsi="仿宋"/>
          <w:sz w:val="28"/>
          <w:szCs w:val="28"/>
        </w:rPr>
        <w:t xml:space="preserve"> “</w:t>
      </w:r>
      <w:r w:rsidR="00196EC6" w:rsidRPr="00196EC6">
        <w:rPr>
          <w:rFonts w:ascii="仿宋" w:eastAsia="仿宋" w:hAnsi="仿宋" w:hint="eastAsia"/>
          <w:sz w:val="28"/>
          <w:szCs w:val="28"/>
        </w:rPr>
        <w:t>新新向党”“梅川共治”“红脉传承”“侨爱守护”“银龄康养”</w:t>
      </w:r>
      <w:r w:rsidR="00196EC6" w:rsidRPr="00196EC6">
        <w:rPr>
          <w:rFonts w:ascii="仿宋" w:eastAsia="仿宋" w:hAnsi="仿宋"/>
          <w:sz w:val="28"/>
          <w:szCs w:val="28"/>
        </w:rPr>
        <w:t xml:space="preserve"> </w:t>
      </w:r>
      <w:r w:rsidR="00196EC6" w:rsidRPr="00196EC6">
        <w:rPr>
          <w:rFonts w:ascii="仿宋" w:eastAsia="仿宋" w:hAnsi="仿宋" w:hint="eastAsia"/>
          <w:sz w:val="28"/>
          <w:szCs w:val="28"/>
        </w:rPr>
        <w:t>五大品牌矩阵，积极拓展资源网络。对内联动周边</w:t>
      </w:r>
      <w:r w:rsidR="00196EC6" w:rsidRPr="00196EC6">
        <w:rPr>
          <w:rFonts w:ascii="仿宋" w:eastAsia="仿宋" w:hAnsi="仿宋"/>
          <w:sz w:val="28"/>
          <w:szCs w:val="28"/>
        </w:rPr>
        <w:t xml:space="preserve"> 6 </w:t>
      </w:r>
      <w:r w:rsidR="00196EC6" w:rsidRPr="00196EC6">
        <w:rPr>
          <w:rFonts w:ascii="仿宋" w:eastAsia="仿宋" w:hAnsi="仿宋" w:hint="eastAsia"/>
          <w:sz w:val="28"/>
          <w:szCs w:val="28"/>
        </w:rPr>
        <w:t>个居民区，形成</w:t>
      </w:r>
      <w:r w:rsidR="00196EC6" w:rsidRPr="00196EC6">
        <w:rPr>
          <w:rFonts w:ascii="仿宋" w:eastAsia="仿宋" w:hAnsi="仿宋"/>
          <w:sz w:val="28"/>
          <w:szCs w:val="28"/>
        </w:rPr>
        <w:t xml:space="preserve"> “1+6 </w:t>
      </w:r>
      <w:r w:rsidR="00196EC6" w:rsidRPr="00196EC6">
        <w:rPr>
          <w:rFonts w:ascii="仿宋" w:eastAsia="仿宋" w:hAnsi="仿宋" w:hint="eastAsia"/>
          <w:sz w:val="28"/>
          <w:szCs w:val="28"/>
        </w:rPr>
        <w:t>阵地协作联盟”，整合辖区资源形成合力；对外引入优质共建单位，扩大服务覆盖面，惠及新就业群体、老年群体、青少年、</w:t>
      </w:r>
      <w:r w:rsidR="00196EC6" w:rsidRPr="00196EC6">
        <w:rPr>
          <w:rFonts w:ascii="仿宋" w:eastAsia="仿宋" w:hAnsi="仿宋" w:hint="eastAsia"/>
          <w:sz w:val="28"/>
          <w:szCs w:val="28"/>
        </w:rPr>
        <w:lastRenderedPageBreak/>
        <w:t>侨界人士等各类人群，凸显中心服务群众的载体价值。结合热点政策、事件及区域人群特征，开展在地性强、可持续的特色活动，为群众提供丰富的学习教育体验与特色趣味服务，同时激活周边社区、园区、商圈等群体的自治意识，持续激发基层治理内生动力。本项目服务期限为合同签订后一年，主要服务内容包括党群服务中心全年基础服务保障、群众文化服务及活动配送。</w:t>
      </w:r>
    </w:p>
    <w:p w14:paraId="506B67D0" w14:textId="2C68794E" w:rsidR="003B5E45" w:rsidRDefault="003B5E45" w:rsidP="00196EC6">
      <w:pPr>
        <w:rPr>
          <w:rFonts w:ascii="仿宋" w:eastAsia="仿宋" w:hAnsi="仿宋"/>
          <w:sz w:val="28"/>
          <w:szCs w:val="28"/>
        </w:rPr>
      </w:pPr>
      <w:r>
        <w:rPr>
          <w:rFonts w:ascii="仿宋" w:eastAsia="仿宋" w:hAnsi="仿宋" w:hint="eastAsia"/>
          <w:sz w:val="28"/>
          <w:szCs w:val="28"/>
        </w:rPr>
        <w:t>现制定本方案如下：</w:t>
      </w:r>
    </w:p>
    <w:p w14:paraId="437A78CB" w14:textId="77777777" w:rsidR="003B5E45" w:rsidRDefault="003B5E45" w:rsidP="003B5E45">
      <w:pPr>
        <w:numPr>
          <w:ilvl w:val="0"/>
          <w:numId w:val="20"/>
        </w:numPr>
        <w:rPr>
          <w:rFonts w:ascii="宋体" w:eastAsia="宋体" w:hAnsi="宋体" w:cs="宋体"/>
          <w:b/>
          <w:bCs/>
          <w:sz w:val="28"/>
          <w:szCs w:val="28"/>
        </w:rPr>
      </w:pPr>
      <w:r>
        <w:rPr>
          <w:rFonts w:ascii="宋体" w:eastAsia="宋体" w:hAnsi="宋体" w:cs="宋体" w:hint="eastAsia"/>
          <w:b/>
          <w:bCs/>
          <w:sz w:val="28"/>
          <w:szCs w:val="28"/>
        </w:rPr>
        <w:t>总体目标:</w:t>
      </w:r>
    </w:p>
    <w:p w14:paraId="4C78E29B"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以党建为统领，以“多格合一”机制为抓手，通过五大品牌矩阵建设，实现“组织有活力、服务有温度、治理有效率、阵地有特色”的总体目标。</w:t>
      </w:r>
    </w:p>
    <w:p w14:paraId="549A2C80" w14:textId="77777777" w:rsidR="003B5E45" w:rsidRDefault="003B5E45" w:rsidP="003B5E45">
      <w:pPr>
        <w:numPr>
          <w:ilvl w:val="0"/>
          <w:numId w:val="20"/>
        </w:numPr>
        <w:rPr>
          <w:rFonts w:ascii="宋体" w:eastAsia="宋体" w:hAnsi="宋体" w:cs="宋体"/>
          <w:b/>
          <w:bCs/>
          <w:sz w:val="28"/>
          <w:szCs w:val="28"/>
        </w:rPr>
      </w:pPr>
      <w:r>
        <w:rPr>
          <w:rFonts w:ascii="宋体" w:eastAsia="宋体" w:hAnsi="宋体" w:cs="宋体" w:hint="eastAsia"/>
          <w:b/>
          <w:bCs/>
          <w:sz w:val="28"/>
          <w:szCs w:val="28"/>
        </w:rPr>
        <w:t>分目标：</w:t>
      </w:r>
    </w:p>
    <w:p w14:paraId="39A9FC53"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1）全年累计开展各类服务活动不少于300场，培育4支以上专业自治团队，覆盖居民5000+人次；</w:t>
      </w:r>
    </w:p>
    <w:p w14:paraId="4941BD1D"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2）新就业群体、老年群体、青少年等重点群体服务满意度达90%以上；</w:t>
      </w:r>
    </w:p>
    <w:p w14:paraId="7A00EDE1"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3）政治引领活动占服务50%；基层治理服务占30%；为民服务占比20%。将梅川党群服务中心打造成“党员群众的温馨家园、基层治理的前沿阵地、品牌服务的示范窗口”。</w:t>
      </w:r>
    </w:p>
    <w:p w14:paraId="10B2C39B" w14:textId="77777777" w:rsidR="003B5E45" w:rsidRDefault="003B5E45" w:rsidP="003B5E45">
      <w:pPr>
        <w:numPr>
          <w:ilvl w:val="0"/>
          <w:numId w:val="20"/>
        </w:numPr>
        <w:jc w:val="left"/>
        <w:rPr>
          <w:rFonts w:ascii="宋体" w:eastAsia="宋体" w:hAnsi="宋体" w:cs="宋体"/>
          <w:b/>
          <w:bCs/>
          <w:sz w:val="28"/>
          <w:szCs w:val="28"/>
        </w:rPr>
      </w:pPr>
      <w:r>
        <w:rPr>
          <w:rFonts w:ascii="宋体" w:eastAsia="宋体" w:hAnsi="宋体" w:cs="宋体" w:hint="eastAsia"/>
          <w:b/>
          <w:bCs/>
          <w:sz w:val="28"/>
          <w:szCs w:val="28"/>
        </w:rPr>
        <w:t>运营定位</w:t>
      </w:r>
    </w:p>
    <w:p w14:paraId="3506D652" w14:textId="77777777" w:rsidR="003B5E45" w:rsidRDefault="003B5E45" w:rsidP="003B5E45">
      <w:pPr>
        <w:ind w:firstLineChars="100" w:firstLine="281"/>
        <w:rPr>
          <w:rFonts w:ascii="宋体" w:eastAsia="宋体" w:hAnsi="宋体" w:cs="宋体"/>
          <w:b/>
          <w:bCs/>
          <w:sz w:val="28"/>
          <w:szCs w:val="28"/>
        </w:rPr>
      </w:pPr>
      <w:r>
        <w:rPr>
          <w:rFonts w:ascii="宋体" w:eastAsia="宋体" w:hAnsi="宋体" w:cs="宋体" w:hint="eastAsia"/>
          <w:b/>
          <w:bCs/>
          <w:sz w:val="28"/>
          <w:szCs w:val="28"/>
        </w:rPr>
        <w:t>1)核心理念</w:t>
      </w:r>
    </w:p>
    <w:p w14:paraId="6258C66D" w14:textId="77777777" w:rsidR="003B5E45" w:rsidRDefault="003B5E45" w:rsidP="003B5E45">
      <w:pPr>
        <w:rPr>
          <w:rFonts w:ascii="宋体" w:eastAsia="宋体" w:hAnsi="宋体" w:cs="宋体"/>
          <w:b/>
          <w:bCs/>
          <w:sz w:val="28"/>
          <w:szCs w:val="28"/>
        </w:rPr>
      </w:pPr>
      <w:r>
        <w:rPr>
          <w:rFonts w:ascii="宋体" w:eastAsia="宋体" w:hAnsi="宋体" w:cs="宋体" w:hint="eastAsia"/>
          <w:b/>
          <w:bCs/>
          <w:sz w:val="28"/>
          <w:szCs w:val="28"/>
        </w:rPr>
        <w:t>“梅”好生活·红动万家</w:t>
      </w:r>
    </w:p>
    <w:p w14:paraId="02C13E1C"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lastRenderedPageBreak/>
        <w:t>——以党建为引领，以服务为纽带，以“梅川”地域文化为底色，推动红色基因融入社区肌理，实现“老少携手、新老融合、共建共享”的美好社区愿景。</w:t>
      </w:r>
    </w:p>
    <w:p w14:paraId="4A786AF9" w14:textId="77777777" w:rsidR="003B5E45" w:rsidRDefault="003B5E45" w:rsidP="003B5E45">
      <w:pPr>
        <w:ind w:firstLineChars="100" w:firstLine="281"/>
        <w:rPr>
          <w:rFonts w:ascii="宋体" w:eastAsia="宋体" w:hAnsi="宋体" w:cs="宋体"/>
          <w:b/>
          <w:bCs/>
          <w:sz w:val="28"/>
          <w:szCs w:val="28"/>
        </w:rPr>
      </w:pPr>
      <w:r>
        <w:rPr>
          <w:rFonts w:ascii="宋体" w:eastAsia="宋体" w:hAnsi="宋体" w:cs="宋体" w:hint="eastAsia"/>
          <w:b/>
          <w:bCs/>
          <w:sz w:val="28"/>
          <w:szCs w:val="28"/>
        </w:rPr>
        <w:t>2)运营特色</w:t>
      </w:r>
    </w:p>
    <w:p w14:paraId="08ACB226"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阵地协同：以梅川党群服务中心为核心枢纽，主动链接并辐射周边六个居民区，打破行政边界，推动服务、活动、治理资源在“七社联动”（1中心+6居民区）中共享共融。</w:t>
      </w:r>
    </w:p>
    <w:p w14:paraId="643AFE32"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精准供给：按季度、月度、节气等维度动态响应不同群体（如快递员、老年人、儿童）的实际需求。</w:t>
      </w:r>
    </w:p>
    <w:p w14:paraId="4636AC50"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品牌集成：整合“新新向党”“梅川共治”“红脉传承”“侨爱守护”“银龄康养”五大行动，形成系列化、标识化的服务矩阵。</w:t>
      </w:r>
    </w:p>
    <w:p w14:paraId="3A7D6556"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治理融合：通过“梅川共治”行动，搭建跨居民区议事平台与协作机制，促进邻里互动、文化共融、难题共解，形成“一家牵头、六区响应、全域受益”的社区共同体格局。</w:t>
      </w:r>
    </w:p>
    <w:p w14:paraId="77A559C6" w14:textId="77777777" w:rsidR="003B5E45" w:rsidRDefault="003B5E45" w:rsidP="003B5E45">
      <w:pPr>
        <w:ind w:firstLineChars="100" w:firstLine="281"/>
        <w:rPr>
          <w:rFonts w:ascii="宋体" w:eastAsia="宋体" w:hAnsi="宋体" w:cs="宋体"/>
          <w:b/>
          <w:bCs/>
          <w:sz w:val="28"/>
          <w:szCs w:val="28"/>
        </w:rPr>
      </w:pPr>
      <w:r>
        <w:rPr>
          <w:rFonts w:ascii="宋体" w:eastAsia="宋体" w:hAnsi="宋体" w:cs="宋体" w:hint="eastAsia"/>
          <w:b/>
          <w:bCs/>
          <w:sz w:val="28"/>
          <w:szCs w:val="28"/>
        </w:rPr>
        <w:t>3)运营品牌</w:t>
      </w:r>
    </w:p>
    <w:p w14:paraId="1D71F05A"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延续“老少携手建‘梅’好”的品牌基础，构建“梅”好生活·红动万家的子品牌矩阵：</w:t>
      </w:r>
    </w:p>
    <w:p w14:paraId="371E6411" w14:textId="77777777" w:rsidR="003B5E45" w:rsidRDefault="003B5E45" w:rsidP="003B5E45">
      <w:pPr>
        <w:rPr>
          <w:rFonts w:ascii="宋体" w:eastAsia="宋体" w:hAnsi="宋体" w:cs="宋体"/>
          <w:b/>
          <w:bCs/>
          <w:sz w:val="28"/>
          <w:szCs w:val="28"/>
        </w:rPr>
      </w:pPr>
      <w:r>
        <w:rPr>
          <w:rFonts w:ascii="宋体" w:eastAsia="宋体" w:hAnsi="宋体" w:cs="宋体" w:hint="eastAsia"/>
          <w:b/>
          <w:bCs/>
          <w:sz w:val="28"/>
          <w:szCs w:val="28"/>
        </w:rPr>
        <w:t>“新新向党”关爱品牌（面向新就业群体）</w:t>
      </w:r>
    </w:p>
    <w:p w14:paraId="23F1C2EF" w14:textId="77777777" w:rsidR="003B5E45" w:rsidRDefault="003B5E45" w:rsidP="003B5E45">
      <w:pPr>
        <w:rPr>
          <w:rFonts w:ascii="宋体" w:eastAsia="宋体" w:hAnsi="宋体" w:cs="宋体"/>
          <w:b/>
          <w:bCs/>
          <w:sz w:val="28"/>
          <w:szCs w:val="28"/>
        </w:rPr>
      </w:pPr>
      <w:r>
        <w:rPr>
          <w:rFonts w:ascii="宋体" w:eastAsia="宋体" w:hAnsi="宋体" w:cs="宋体" w:hint="eastAsia"/>
          <w:b/>
          <w:bCs/>
          <w:sz w:val="28"/>
          <w:szCs w:val="28"/>
        </w:rPr>
        <w:t>“梅川共治”治理品牌（共建共治共享）</w:t>
      </w:r>
    </w:p>
    <w:p w14:paraId="0CD00DBD" w14:textId="77777777" w:rsidR="003B5E45" w:rsidRDefault="003B5E45" w:rsidP="003B5E45">
      <w:pPr>
        <w:rPr>
          <w:rFonts w:ascii="宋体" w:eastAsia="宋体" w:hAnsi="宋体" w:cs="宋体"/>
          <w:b/>
          <w:bCs/>
          <w:sz w:val="28"/>
          <w:szCs w:val="28"/>
        </w:rPr>
      </w:pPr>
      <w:r>
        <w:rPr>
          <w:rFonts w:ascii="宋体" w:eastAsia="宋体" w:hAnsi="宋体" w:cs="宋体" w:hint="eastAsia"/>
          <w:b/>
          <w:bCs/>
          <w:sz w:val="28"/>
          <w:szCs w:val="28"/>
        </w:rPr>
        <w:t>“红脉传承”教育品牌（红色文化传播）</w:t>
      </w:r>
    </w:p>
    <w:p w14:paraId="24ABC701" w14:textId="77777777" w:rsidR="003B5E45" w:rsidRDefault="003B5E45" w:rsidP="003B5E45">
      <w:pPr>
        <w:rPr>
          <w:rFonts w:ascii="宋体" w:eastAsia="宋体" w:hAnsi="宋体" w:cs="宋体"/>
          <w:b/>
          <w:bCs/>
          <w:sz w:val="28"/>
          <w:szCs w:val="28"/>
        </w:rPr>
      </w:pPr>
      <w:r>
        <w:rPr>
          <w:rFonts w:ascii="宋体" w:eastAsia="宋体" w:hAnsi="宋体" w:cs="宋体" w:hint="eastAsia"/>
          <w:b/>
          <w:bCs/>
          <w:sz w:val="28"/>
          <w:szCs w:val="28"/>
        </w:rPr>
        <w:t>“侨爱守护”安全品牌（社区安全防护）</w:t>
      </w:r>
    </w:p>
    <w:p w14:paraId="6CFE45CE" w14:textId="77777777" w:rsidR="003B5E45" w:rsidRDefault="003B5E45" w:rsidP="003B5E45">
      <w:pPr>
        <w:rPr>
          <w:rFonts w:ascii="宋体" w:eastAsia="宋体" w:hAnsi="宋体" w:cs="宋体"/>
          <w:b/>
          <w:bCs/>
          <w:sz w:val="28"/>
          <w:szCs w:val="28"/>
        </w:rPr>
      </w:pPr>
      <w:r>
        <w:rPr>
          <w:rFonts w:ascii="宋体" w:eastAsia="宋体" w:hAnsi="宋体" w:cs="宋体" w:hint="eastAsia"/>
          <w:b/>
          <w:bCs/>
          <w:sz w:val="28"/>
          <w:szCs w:val="28"/>
        </w:rPr>
        <w:t>“银龄康养”健康品牌（老年健康促进）</w:t>
      </w:r>
    </w:p>
    <w:p w14:paraId="71C8E4DF" w14:textId="77777777" w:rsidR="003B5E45" w:rsidRDefault="003B5E45" w:rsidP="003B5E45">
      <w:pPr>
        <w:rPr>
          <w:rFonts w:ascii="宋体" w:eastAsia="宋体" w:hAnsi="宋体" w:cs="宋体"/>
          <w:sz w:val="28"/>
          <w:szCs w:val="28"/>
        </w:rPr>
      </w:pPr>
    </w:p>
    <w:p w14:paraId="43013493" w14:textId="77777777" w:rsidR="003B5E45" w:rsidRDefault="003B5E45" w:rsidP="003B5E45">
      <w:pPr>
        <w:numPr>
          <w:ilvl w:val="0"/>
          <w:numId w:val="20"/>
        </w:numPr>
        <w:jc w:val="left"/>
        <w:rPr>
          <w:rFonts w:ascii="宋体" w:eastAsia="宋体" w:hAnsi="宋体" w:cs="宋体"/>
          <w:b/>
          <w:bCs/>
          <w:sz w:val="28"/>
          <w:szCs w:val="28"/>
        </w:rPr>
      </w:pPr>
      <w:r>
        <w:rPr>
          <w:rFonts w:ascii="宋体" w:eastAsia="宋体" w:hAnsi="宋体" w:cs="宋体" w:hint="eastAsia"/>
          <w:b/>
          <w:bCs/>
          <w:sz w:val="28"/>
          <w:szCs w:val="28"/>
        </w:rPr>
        <w:t>实施路径</w:t>
      </w:r>
    </w:p>
    <w:p w14:paraId="204AC518" w14:textId="77777777" w:rsidR="003B5E45" w:rsidRDefault="003B5E45" w:rsidP="003B5E45">
      <w:pPr>
        <w:ind w:firstLineChars="100" w:firstLine="281"/>
        <w:rPr>
          <w:rFonts w:ascii="宋体" w:eastAsia="宋体" w:hAnsi="宋体" w:cs="宋体"/>
          <w:b/>
          <w:bCs/>
          <w:sz w:val="28"/>
          <w:szCs w:val="28"/>
        </w:rPr>
      </w:pPr>
      <w:r>
        <w:rPr>
          <w:rFonts w:ascii="宋体" w:eastAsia="宋体" w:hAnsi="宋体" w:cs="宋体" w:hint="eastAsia"/>
          <w:b/>
          <w:bCs/>
          <w:sz w:val="28"/>
          <w:szCs w:val="28"/>
        </w:rPr>
        <w:t>1)组织保障体系</w:t>
      </w:r>
    </w:p>
    <w:p w14:paraId="6F77ED74" w14:textId="5D94D79C"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成立“梅川党群服务中心2025-2026运营专班”，依照镇党建办指引，联合居民区书记、共建单位代表、党员志愿者、居民骨干等组成。建立“月统计、季汇总、中期及年度总结”工作机制，确保活动按节点高质量推进。</w:t>
      </w:r>
    </w:p>
    <w:p w14:paraId="66DD5CC5" w14:textId="77777777" w:rsidR="003B5E45" w:rsidRDefault="003B5E45" w:rsidP="003B5E45">
      <w:pPr>
        <w:ind w:firstLineChars="100" w:firstLine="281"/>
        <w:rPr>
          <w:rFonts w:ascii="宋体" w:eastAsia="宋体" w:hAnsi="宋体" w:cs="宋体"/>
          <w:b/>
          <w:bCs/>
          <w:sz w:val="28"/>
          <w:szCs w:val="28"/>
        </w:rPr>
      </w:pPr>
      <w:r>
        <w:rPr>
          <w:rFonts w:ascii="宋体" w:eastAsia="宋体" w:hAnsi="宋体" w:cs="宋体" w:hint="eastAsia"/>
          <w:b/>
          <w:bCs/>
          <w:sz w:val="28"/>
          <w:szCs w:val="28"/>
        </w:rPr>
        <w:t>2)资源整合机制</w:t>
      </w:r>
    </w:p>
    <w:p w14:paraId="553CE57B"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内部资源：统筹党群服务中心场地、人员、设备；联动六个居民区党群服务站。</w:t>
      </w:r>
    </w:p>
    <w:p w14:paraId="1C3C7973"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外部资源：引入医疗机构、安全培训机构、商圈企业、学校、侨联等共建力量，形成“资源清单—需求清单—项目清单”对接机制。</w:t>
      </w:r>
    </w:p>
    <w:p w14:paraId="570BFB7B" w14:textId="77777777" w:rsidR="003B5E45" w:rsidRDefault="003B5E45" w:rsidP="003B5E45">
      <w:pPr>
        <w:ind w:firstLineChars="100" w:firstLine="281"/>
        <w:rPr>
          <w:rFonts w:ascii="宋体" w:eastAsia="宋体" w:hAnsi="宋体" w:cs="宋体"/>
          <w:sz w:val="28"/>
          <w:szCs w:val="28"/>
        </w:rPr>
      </w:pPr>
      <w:r>
        <w:rPr>
          <w:rFonts w:ascii="宋体" w:eastAsia="宋体" w:hAnsi="宋体" w:cs="宋体" w:hint="eastAsia"/>
          <w:b/>
          <w:bCs/>
          <w:sz w:val="28"/>
          <w:szCs w:val="28"/>
        </w:rPr>
        <w:t>3)活动实施节奏</w:t>
      </w:r>
    </w:p>
    <w:p w14:paraId="01BB7B33" w14:textId="77777777" w:rsidR="003B5E45" w:rsidRDefault="003B5E45" w:rsidP="003B5E45">
      <w:pPr>
        <w:ind w:firstLineChars="200" w:firstLine="562"/>
        <w:rPr>
          <w:rFonts w:ascii="宋体" w:eastAsia="宋体" w:hAnsi="宋体" w:cs="宋体"/>
          <w:sz w:val="28"/>
          <w:szCs w:val="28"/>
        </w:rPr>
      </w:pPr>
      <w:r>
        <w:rPr>
          <w:rFonts w:ascii="宋体" w:eastAsia="宋体" w:hAnsi="宋体" w:cs="宋体" w:hint="eastAsia"/>
          <w:b/>
          <w:bCs/>
          <w:sz w:val="28"/>
          <w:szCs w:val="28"/>
        </w:rPr>
        <w:t>“新新向党”关爱行动（面向新就业群体）</w:t>
      </w:r>
    </w:p>
    <w:p w14:paraId="1071FB05"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全年按季度开展4场专属关爱活动，紧扣季节特征与群体需求：第一季度开展“新春暖蜂行”，送上节日礼包与政策咨询；第二季度组织“夏日送清凉”，在商圈、驿站设点提供防暑物资与休息服务；第三季度聚焦心理健康，举办“小哥茶话会”搭建交流平台；第四季度实施“冬日送温暖”，发放保暖用品并开展法律援助专场。每场活动均联动辖区共建单位，突出情感关怀与权益保障。</w:t>
      </w:r>
    </w:p>
    <w:p w14:paraId="7FB797BA" w14:textId="77777777" w:rsidR="003B5E45" w:rsidRDefault="003B5E45" w:rsidP="003B5E45">
      <w:pPr>
        <w:rPr>
          <w:rFonts w:ascii="宋体" w:eastAsia="宋体" w:hAnsi="宋体" w:cs="宋体"/>
          <w:b/>
          <w:bCs/>
          <w:sz w:val="28"/>
          <w:szCs w:val="28"/>
        </w:rPr>
      </w:pPr>
    </w:p>
    <w:p w14:paraId="4144B228" w14:textId="77777777" w:rsidR="003B5E45" w:rsidRDefault="003B5E45" w:rsidP="003B5E45">
      <w:pPr>
        <w:ind w:firstLineChars="200" w:firstLine="562"/>
        <w:rPr>
          <w:rFonts w:ascii="宋体" w:eastAsia="宋体" w:hAnsi="宋体" w:cs="宋体"/>
          <w:b/>
          <w:bCs/>
          <w:sz w:val="28"/>
          <w:szCs w:val="28"/>
        </w:rPr>
      </w:pPr>
      <w:r>
        <w:rPr>
          <w:rFonts w:ascii="宋体" w:eastAsia="宋体" w:hAnsi="宋体" w:cs="宋体" w:hint="eastAsia"/>
          <w:b/>
          <w:bCs/>
          <w:sz w:val="28"/>
          <w:szCs w:val="28"/>
        </w:rPr>
        <w:t>“梅川共治”治理行动（共建共治共享）</w:t>
      </w:r>
    </w:p>
    <w:p w14:paraId="03737E7A"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lastRenderedPageBreak/>
        <w:t>通过培育专业化、特色化自治团队，搭建党群联动、邻里互助、民主协商的治理平台，让自治团队成为社区治理的“主力军”、服务居民的“先锋队”、活力社区的“代言人”。</w:t>
      </w:r>
    </w:p>
    <w:p w14:paraId="00C7CEEA"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1）“梅川健步走”自治健身操团队——活力社区的“引领者”，每周1-2次固定时段开展健身操、广场舞、太极等集体训练，邀请专业教练指导动作规范，同时结合“全民健身日”“重阳节”等节点，举办社区健身展演、趣味运动会等活动，吸引更多居民参与；</w:t>
      </w:r>
    </w:p>
    <w:p w14:paraId="0C598A27"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 xml:space="preserve">2）“侨爱守护”安全志愿者团队——社区平安的“守护者”，每月定期开展社区公共区域、楼道、重点点位巡逻，排查安全隐患（如消防设施损坏、高空抛物、陌生人员逗留等），及时上报并协助处置。同时结合每月宣传主题开展反诈、消防、燃气安全、防跌倒、交通安全等主题宣传活动，通过讲座、发放手册、现场演示等形式提升居民安全意识。团队也将突出“侨爱”特色，联动侨界资源开展专项安全服务，打造“人防+技防+群防”的社区安全治理模式；      </w:t>
      </w:r>
    </w:p>
    <w:p w14:paraId="6215B4E9"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3）“红色议事厅”自治议事团——民主协商的“践行者”，搭建民主协商平台，畅通居民诉求表达渠道，破解社区治理难点、堵点问题，实现“大事共议、要事共决、实事共办”。每周召开1次议事会，聚焦社区环境整治、设施维护、活动策划、民生政策落实等议题，收集居民意见建议，形成解决方案并跟踪落实。</w:t>
      </w:r>
    </w:p>
    <w:p w14:paraId="75CA4391" w14:textId="77777777" w:rsidR="003B5E45" w:rsidRDefault="003B5E45" w:rsidP="003B5E45">
      <w:pPr>
        <w:ind w:firstLineChars="200" w:firstLine="562"/>
        <w:rPr>
          <w:rFonts w:ascii="宋体" w:eastAsia="宋体" w:hAnsi="宋体" w:cs="宋体"/>
          <w:sz w:val="28"/>
          <w:szCs w:val="28"/>
        </w:rPr>
      </w:pPr>
      <w:r>
        <w:rPr>
          <w:rFonts w:ascii="宋体" w:eastAsia="宋体" w:hAnsi="宋体" w:cs="宋体" w:hint="eastAsia"/>
          <w:b/>
          <w:bCs/>
          <w:sz w:val="28"/>
          <w:szCs w:val="28"/>
        </w:rPr>
        <w:t>“红脉传承”系列活动（红色文化教育）</w:t>
      </w:r>
    </w:p>
    <w:p w14:paraId="6B8F1001"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坚持“月月有主题、季季有联动、半年有高潮”：每月开展1次小型红色活动，如红色绘本共读、党史微课堂、红歌学唱等，主要面</w:t>
      </w:r>
      <w:r>
        <w:rPr>
          <w:rFonts w:ascii="仿宋" w:eastAsia="仿宋" w:hAnsi="仿宋" w:hint="eastAsia"/>
          <w:sz w:val="28"/>
          <w:szCs w:val="28"/>
        </w:rPr>
        <w:lastRenderedPageBreak/>
        <w:t>向青少年与家庭；每季度组织1次党团队联合主题活动，如“红领巾寻访红色足迹”“红色故事比赛”，促进代际互动；上半年围绕“七一”举办大型红色文艺汇演，下半年结合国庆开展“红色市集”，融入非遗展示、红色文创、志愿服务等内容，全年共计约16场，形成持续性红色教育氛围。</w:t>
      </w:r>
    </w:p>
    <w:p w14:paraId="6A65D9A4" w14:textId="77777777" w:rsidR="003B5E45" w:rsidRDefault="003B5E45" w:rsidP="003B5E45">
      <w:pPr>
        <w:rPr>
          <w:rFonts w:ascii="宋体" w:eastAsia="宋体" w:hAnsi="宋体" w:cs="宋体"/>
          <w:sz w:val="28"/>
          <w:szCs w:val="28"/>
        </w:rPr>
      </w:pPr>
    </w:p>
    <w:p w14:paraId="605B5C57" w14:textId="77777777" w:rsidR="003B5E45" w:rsidRDefault="003B5E45" w:rsidP="003B5E45">
      <w:pPr>
        <w:ind w:firstLineChars="200" w:firstLine="562"/>
        <w:rPr>
          <w:rFonts w:ascii="宋体" w:eastAsia="宋体" w:hAnsi="宋体" w:cs="宋体"/>
          <w:sz w:val="28"/>
          <w:szCs w:val="28"/>
        </w:rPr>
      </w:pPr>
      <w:r>
        <w:rPr>
          <w:rFonts w:ascii="宋体" w:eastAsia="宋体" w:hAnsi="宋体" w:cs="宋体" w:hint="eastAsia"/>
          <w:b/>
          <w:bCs/>
          <w:sz w:val="28"/>
          <w:szCs w:val="28"/>
        </w:rPr>
        <w:t>“侨爱守护”安全行动（社区安全防护）</w:t>
      </w:r>
    </w:p>
    <w:p w14:paraId="2BF267CC"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延续“侨爱安全小站”品牌，全年开展12次月度安全培训与6次社区巡查。培训内容结合时令风险：春季重点防火与用电安全，夏季防溺水与防汛知识，秋季关注居家防盗与诈骗防范，冬季侧重防跌倒与取暖安全。安全志愿者队伍由侨界人士、党员骨干、居民代表组成，每两月开展1次覆盖六大居民区的联合巡查，及时发现并上报隐患，实现“宣传+巡查+反馈”闭环管理。</w:t>
      </w:r>
    </w:p>
    <w:p w14:paraId="0D84D00F" w14:textId="77777777" w:rsidR="003B5E45" w:rsidRDefault="003B5E45" w:rsidP="003B5E45">
      <w:pPr>
        <w:rPr>
          <w:rFonts w:ascii="宋体" w:eastAsia="宋体" w:hAnsi="宋体" w:cs="宋体"/>
          <w:sz w:val="28"/>
          <w:szCs w:val="28"/>
        </w:rPr>
      </w:pPr>
    </w:p>
    <w:p w14:paraId="3B2E85D9" w14:textId="77777777" w:rsidR="003B5E45" w:rsidRDefault="003B5E45" w:rsidP="003B5E45">
      <w:pPr>
        <w:ind w:firstLineChars="200" w:firstLine="562"/>
        <w:rPr>
          <w:rFonts w:ascii="宋体" w:eastAsia="宋体" w:hAnsi="宋体" w:cs="宋体"/>
          <w:sz w:val="28"/>
          <w:szCs w:val="28"/>
        </w:rPr>
      </w:pPr>
      <w:r>
        <w:rPr>
          <w:rFonts w:ascii="宋体" w:eastAsia="宋体" w:hAnsi="宋体" w:cs="宋体" w:hint="eastAsia"/>
          <w:b/>
          <w:bCs/>
          <w:sz w:val="28"/>
          <w:szCs w:val="28"/>
        </w:rPr>
        <w:t>“银龄康养”健康促进（老年群体服务）</w:t>
      </w:r>
    </w:p>
    <w:p w14:paraId="02D1AABB"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链接辖区社区医院、专家资源全年开展10场社区级健康主题讲座；每月结合节气或健康主题日（如爱耳日、重阳节、世界骨质疏松日等）精准设计内容，包括义诊、中医养生讲座、慢病管理指导、认知症筛查等便民摊位，服务以梅川为主阵地，轮动辐射六个居民区；同时保留之前广受老年居民喜爱的传统文化课程和健康养生锻炼课程，每月为辖区老年居民丰富其精神文化及由专职教练指导提升自身身体素质。</w:t>
      </w:r>
    </w:p>
    <w:p w14:paraId="408F73B1"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lastRenderedPageBreak/>
        <w:t>此外，在年中和年末各举办1场大型“健康市集”，联动商圈资源引入智能健康设备体验、适老化产品展示、医保政策咨询等，拓宽服务半径，惠及更多老年及家庭人群。</w:t>
      </w:r>
    </w:p>
    <w:p w14:paraId="5A562A23" w14:textId="77777777" w:rsidR="003B5E45" w:rsidRDefault="003B5E45" w:rsidP="003B5E45">
      <w:pPr>
        <w:rPr>
          <w:rFonts w:ascii="宋体" w:eastAsia="宋体" w:hAnsi="宋体" w:cs="宋体"/>
          <w:b/>
          <w:bCs/>
          <w:sz w:val="28"/>
          <w:szCs w:val="28"/>
        </w:rPr>
      </w:pPr>
    </w:p>
    <w:p w14:paraId="369B7395" w14:textId="77777777" w:rsidR="003B5E45" w:rsidRDefault="003B5E45" w:rsidP="003B5E45">
      <w:pPr>
        <w:numPr>
          <w:ilvl w:val="0"/>
          <w:numId w:val="20"/>
        </w:numPr>
        <w:rPr>
          <w:rFonts w:ascii="宋体" w:eastAsia="宋体" w:hAnsi="宋体" w:cs="宋体"/>
          <w:b/>
          <w:bCs/>
          <w:sz w:val="28"/>
          <w:szCs w:val="28"/>
        </w:rPr>
      </w:pPr>
      <w:r>
        <w:rPr>
          <w:rFonts w:ascii="宋体" w:eastAsia="宋体" w:hAnsi="宋体" w:cs="宋体" w:hint="eastAsia"/>
          <w:b/>
          <w:bCs/>
          <w:sz w:val="28"/>
          <w:szCs w:val="28"/>
        </w:rPr>
        <w:t>组织协同机制</w:t>
      </w:r>
    </w:p>
    <w:p w14:paraId="04ADE011"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建立“1+6阵地协作联盟”：由梅川党群服务中心担任轮值召集人，六个居民区指定联络员，共同制定年度融合计划。</w:t>
      </w:r>
    </w:p>
    <w:p w14:paraId="1D79A3DA"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推行“活动轮办制”：大型活动（如红色市集、健康服务）在七个点位轮流举办，确保资源均衡覆盖，避免中心“虹吸效应”。</w:t>
      </w:r>
    </w:p>
    <w:p w14:paraId="5E8F9419"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构建“需求—资源双向清单”：各居民区定期上报特色资源（如文艺队伍、闲置场地）与共性需求，由中心统筹匹配对接。</w:t>
      </w:r>
    </w:p>
    <w:p w14:paraId="02A188BE" w14:textId="77777777" w:rsidR="003B5E45" w:rsidRDefault="003B5E45" w:rsidP="003B5E45">
      <w:pPr>
        <w:ind w:firstLineChars="200" w:firstLine="560"/>
        <w:rPr>
          <w:rFonts w:ascii="仿宋" w:eastAsia="仿宋" w:hAnsi="仿宋"/>
          <w:sz w:val="28"/>
          <w:szCs w:val="28"/>
        </w:rPr>
      </w:pPr>
      <w:r>
        <w:rPr>
          <w:rFonts w:ascii="仿宋" w:eastAsia="仿宋" w:hAnsi="仿宋" w:hint="eastAsia"/>
          <w:sz w:val="28"/>
          <w:szCs w:val="28"/>
        </w:rPr>
        <w:t>专业资源有效下沉，服务半径由中心辐射全域，真正实现“民有所呼、我有所应”，群众获得感、幸福感、安全感不断增强。</w:t>
      </w:r>
    </w:p>
    <w:p w14:paraId="0A07A3DD" w14:textId="77777777" w:rsidR="003B5E45" w:rsidRDefault="003B5E45" w:rsidP="003B5E45">
      <w:pPr>
        <w:ind w:firstLineChars="200" w:firstLine="560"/>
        <w:rPr>
          <w:rFonts w:ascii="仿宋" w:eastAsia="仿宋" w:hAnsi="仿宋"/>
          <w:sz w:val="28"/>
          <w:szCs w:val="28"/>
        </w:rPr>
      </w:pPr>
    </w:p>
    <w:p w14:paraId="795BE59D" w14:textId="77777777" w:rsidR="00B80A0C" w:rsidRPr="003B5E45" w:rsidRDefault="00B80A0C" w:rsidP="003B5E45">
      <w:pPr>
        <w:rPr>
          <w:rFonts w:ascii="宋体" w:eastAsia="宋体" w:hAnsi="宋体" w:cs="宋体"/>
          <w:sz w:val="28"/>
          <w:szCs w:val="28"/>
        </w:rPr>
      </w:pPr>
    </w:p>
    <w:sectPr w:rsidR="00B80A0C" w:rsidRPr="003B5E45">
      <w:footerReference w:type="default" r:id="rId2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A0875" w14:textId="77777777" w:rsidR="00A1606D" w:rsidRDefault="00A1606D">
      <w:r>
        <w:separator/>
      </w:r>
    </w:p>
  </w:endnote>
  <w:endnote w:type="continuationSeparator" w:id="0">
    <w:p w14:paraId="332C2C59" w14:textId="77777777" w:rsidR="00A1606D" w:rsidRDefault="00A16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45A4" w14:textId="77777777" w:rsidR="00B80A0C" w:rsidRDefault="00000000">
    <w:pPr>
      <w:pStyle w:val="a3"/>
    </w:pPr>
    <w:r>
      <w:rPr>
        <w:noProof/>
      </w:rPr>
      <mc:AlternateContent>
        <mc:Choice Requires="wps">
          <w:drawing>
            <wp:anchor distT="0" distB="0" distL="114300" distR="114300" simplePos="0" relativeHeight="251660288" behindDoc="0" locked="0" layoutInCell="1" allowOverlap="1" wp14:anchorId="0F250BBE" wp14:editId="1B4042F4">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556B2" w14:textId="77777777" w:rsidR="00B80A0C"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250BBE" id="_x0000_t202" coordsize="21600,21600" o:spt="202" path="m,l,21600r21600,l21600,xe">
              <v:stroke joinstyle="miter"/>
              <v:path gradientshapeok="t" o:connecttype="rect"/>
            </v:shapetype>
            <v:shape id="文本框 35"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" filled="f" stroked="f" strokeweight=".5pt">
              <v:textbox style="mso-fit-shape-to-text:t" inset="0,0,0,0">
                <w:txbxContent>
                  <w:p w14:paraId="0B5556B2" w14:textId="77777777" w:rsidR="00B80A0C"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88281" w14:textId="77777777" w:rsidR="00A1606D" w:rsidRDefault="00A1606D">
      <w:r>
        <w:separator/>
      </w:r>
    </w:p>
  </w:footnote>
  <w:footnote w:type="continuationSeparator" w:id="0">
    <w:p w14:paraId="663B6AC4" w14:textId="77777777" w:rsidR="00A1606D" w:rsidRDefault="00A16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5B0D05"/>
    <w:multiLevelType w:val="singleLevel"/>
    <w:tmpl w:val="9F5B0D05"/>
    <w:lvl w:ilvl="0">
      <w:start w:val="2"/>
      <w:numFmt w:val="decimal"/>
      <w:suff w:val="nothing"/>
      <w:lvlText w:val="%1）"/>
      <w:lvlJc w:val="left"/>
      <w:pPr>
        <w:ind w:left="706" w:firstLine="0"/>
      </w:pPr>
    </w:lvl>
  </w:abstractNum>
  <w:abstractNum w:abstractNumId="1" w15:restartNumberingAfterBreak="0">
    <w:nsid w:val="B95A5D7A"/>
    <w:multiLevelType w:val="singleLevel"/>
    <w:tmpl w:val="B95A5D7A"/>
    <w:lvl w:ilvl="0">
      <w:start w:val="2"/>
      <w:numFmt w:val="chineseCounting"/>
      <w:suff w:val="nothing"/>
      <w:lvlText w:val="%1、"/>
      <w:lvlJc w:val="left"/>
      <w:rPr>
        <w:rFonts w:hint="eastAsia"/>
      </w:rPr>
    </w:lvl>
  </w:abstractNum>
  <w:abstractNum w:abstractNumId="2" w15:restartNumberingAfterBreak="0">
    <w:nsid w:val="C28FCEA0"/>
    <w:multiLevelType w:val="singleLevel"/>
    <w:tmpl w:val="C28FCEA0"/>
    <w:lvl w:ilvl="0">
      <w:start w:val="1"/>
      <w:numFmt w:val="decimal"/>
      <w:suff w:val="nothing"/>
      <w:lvlText w:val="（%1）"/>
      <w:lvlJc w:val="left"/>
      <w:pPr>
        <w:ind w:left="0" w:firstLine="0"/>
      </w:pPr>
    </w:lvl>
  </w:abstractNum>
  <w:abstractNum w:abstractNumId="3" w15:restartNumberingAfterBreak="0">
    <w:nsid w:val="C6E9FA20"/>
    <w:multiLevelType w:val="singleLevel"/>
    <w:tmpl w:val="C6E9FA20"/>
    <w:lvl w:ilvl="0">
      <w:start w:val="1"/>
      <w:numFmt w:val="bullet"/>
      <w:lvlText w:val=""/>
      <w:lvlJc w:val="left"/>
      <w:pPr>
        <w:ind w:left="420" w:hanging="420"/>
      </w:pPr>
      <w:rPr>
        <w:rFonts w:ascii="Wingdings" w:hAnsi="Wingdings" w:hint="default"/>
      </w:rPr>
    </w:lvl>
  </w:abstractNum>
  <w:abstractNum w:abstractNumId="4" w15:restartNumberingAfterBreak="0">
    <w:nsid w:val="E343DED0"/>
    <w:multiLevelType w:val="singleLevel"/>
    <w:tmpl w:val="E343DED0"/>
    <w:lvl w:ilvl="0">
      <w:start w:val="1"/>
      <w:numFmt w:val="decimal"/>
      <w:suff w:val="nothing"/>
      <w:lvlText w:val="%1、"/>
      <w:lvlJc w:val="left"/>
    </w:lvl>
  </w:abstractNum>
  <w:abstractNum w:abstractNumId="5" w15:restartNumberingAfterBreak="0">
    <w:nsid w:val="F222B5A8"/>
    <w:multiLevelType w:val="multilevel"/>
    <w:tmpl w:val="F222B5A8"/>
    <w:lvl w:ilvl="0">
      <w:start w:val="1"/>
      <w:numFmt w:val="decimal"/>
      <w:lvlText w:val="%1."/>
      <w:lvlJc w:val="left"/>
      <w:pPr>
        <w:ind w:left="432" w:hanging="432"/>
      </w:pPr>
      <w:rPr>
        <w:rFonts w:hint="default"/>
      </w:rPr>
    </w:lvl>
    <w:lvl w:ilvl="1">
      <w:start w:val="1"/>
      <w:numFmt w:val="decimal"/>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6" w15:restartNumberingAfterBreak="0">
    <w:nsid w:val="025AD678"/>
    <w:multiLevelType w:val="singleLevel"/>
    <w:tmpl w:val="025AD678"/>
    <w:lvl w:ilvl="0">
      <w:start w:val="1"/>
      <w:numFmt w:val="decimal"/>
      <w:suff w:val="nothing"/>
      <w:lvlText w:val="%1）"/>
      <w:lvlJc w:val="left"/>
      <w:pPr>
        <w:ind w:left="0" w:firstLine="0"/>
      </w:pPr>
    </w:lvl>
  </w:abstractNum>
  <w:abstractNum w:abstractNumId="7" w15:restartNumberingAfterBreak="0">
    <w:nsid w:val="17305655"/>
    <w:multiLevelType w:val="singleLevel"/>
    <w:tmpl w:val="17305655"/>
    <w:lvl w:ilvl="0">
      <w:start w:val="1"/>
      <w:numFmt w:val="decimal"/>
      <w:suff w:val="space"/>
      <w:lvlText w:val="（%1）"/>
      <w:lvlJc w:val="left"/>
    </w:lvl>
  </w:abstractNum>
  <w:abstractNum w:abstractNumId="8" w15:restartNumberingAfterBreak="0">
    <w:nsid w:val="1A76C900"/>
    <w:multiLevelType w:val="singleLevel"/>
    <w:tmpl w:val="1A76C900"/>
    <w:lvl w:ilvl="0">
      <w:start w:val="3"/>
      <w:numFmt w:val="decimal"/>
      <w:suff w:val="nothing"/>
      <w:lvlText w:val="%1、"/>
      <w:lvlJc w:val="left"/>
    </w:lvl>
  </w:abstractNum>
  <w:abstractNum w:abstractNumId="9" w15:restartNumberingAfterBreak="0">
    <w:nsid w:val="1C1D2F2F"/>
    <w:multiLevelType w:val="multilevel"/>
    <w:tmpl w:val="1C1D2F2F"/>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20E3C041"/>
    <w:multiLevelType w:val="singleLevel"/>
    <w:tmpl w:val="20E3C041"/>
    <w:lvl w:ilvl="0">
      <w:start w:val="6"/>
      <w:numFmt w:val="decimal"/>
      <w:suff w:val="nothing"/>
      <w:lvlText w:val="%1）"/>
      <w:lvlJc w:val="left"/>
    </w:lvl>
  </w:abstractNum>
  <w:abstractNum w:abstractNumId="11" w15:restartNumberingAfterBreak="0">
    <w:nsid w:val="294F6979"/>
    <w:multiLevelType w:val="multilevel"/>
    <w:tmpl w:val="294F6979"/>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2A203E71"/>
    <w:multiLevelType w:val="singleLevel"/>
    <w:tmpl w:val="2A203E71"/>
    <w:lvl w:ilvl="0">
      <w:start w:val="1"/>
      <w:numFmt w:val="decimal"/>
      <w:suff w:val="nothing"/>
      <w:lvlText w:val="%1）"/>
      <w:lvlJc w:val="left"/>
    </w:lvl>
  </w:abstractNum>
  <w:abstractNum w:abstractNumId="13" w15:restartNumberingAfterBreak="0">
    <w:nsid w:val="31AF3465"/>
    <w:multiLevelType w:val="multilevel"/>
    <w:tmpl w:val="31AF3465"/>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4" w15:restartNumberingAfterBreak="0">
    <w:nsid w:val="43256B02"/>
    <w:multiLevelType w:val="singleLevel"/>
    <w:tmpl w:val="43256B02"/>
    <w:lvl w:ilvl="0">
      <w:start w:val="1"/>
      <w:numFmt w:val="decimal"/>
      <w:suff w:val="nothing"/>
      <w:lvlText w:val="%1）"/>
      <w:lvlJc w:val="left"/>
    </w:lvl>
  </w:abstractNum>
  <w:abstractNum w:abstractNumId="15" w15:restartNumberingAfterBreak="0">
    <w:nsid w:val="469A52F4"/>
    <w:multiLevelType w:val="multilevel"/>
    <w:tmpl w:val="469A52F4"/>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4B297F7D"/>
    <w:multiLevelType w:val="singleLevel"/>
    <w:tmpl w:val="4B297F7D"/>
    <w:lvl w:ilvl="0">
      <w:start w:val="1"/>
      <w:numFmt w:val="decimal"/>
      <w:suff w:val="nothing"/>
      <w:lvlText w:val="（%1）"/>
      <w:lvlJc w:val="left"/>
    </w:lvl>
  </w:abstractNum>
  <w:abstractNum w:abstractNumId="17" w15:restartNumberingAfterBreak="0">
    <w:nsid w:val="662A2CDB"/>
    <w:multiLevelType w:val="singleLevel"/>
    <w:tmpl w:val="662A2CDB"/>
    <w:lvl w:ilvl="0">
      <w:start w:val="1"/>
      <w:numFmt w:val="decimal"/>
      <w:suff w:val="nothing"/>
      <w:lvlText w:val="%1）"/>
      <w:lvlJc w:val="left"/>
    </w:lvl>
  </w:abstractNum>
  <w:abstractNum w:abstractNumId="18" w15:restartNumberingAfterBreak="0">
    <w:nsid w:val="6EB1F271"/>
    <w:multiLevelType w:val="singleLevel"/>
    <w:tmpl w:val="6EB1F271"/>
    <w:lvl w:ilvl="0">
      <w:start w:val="1"/>
      <w:numFmt w:val="decimal"/>
      <w:suff w:val="nothing"/>
      <w:lvlText w:val="%1）"/>
      <w:lvlJc w:val="left"/>
    </w:lvl>
  </w:abstractNum>
  <w:abstractNum w:abstractNumId="19" w15:restartNumberingAfterBreak="0">
    <w:nsid w:val="786DE38C"/>
    <w:multiLevelType w:val="singleLevel"/>
    <w:tmpl w:val="786DE38C"/>
    <w:lvl w:ilvl="0">
      <w:start w:val="1"/>
      <w:numFmt w:val="decimal"/>
      <w:suff w:val="space"/>
      <w:lvlText w:val="（%1)"/>
      <w:lvlJc w:val="left"/>
    </w:lvl>
  </w:abstractNum>
  <w:num w:numId="1" w16cid:durableId="1977371844">
    <w:abstractNumId w:val="5"/>
  </w:num>
  <w:num w:numId="2" w16cid:durableId="1432240766">
    <w:abstractNumId w:val="9"/>
  </w:num>
  <w:num w:numId="3" w16cid:durableId="545872227">
    <w:abstractNumId w:val="15"/>
  </w:num>
  <w:num w:numId="4" w16cid:durableId="584650119">
    <w:abstractNumId w:val="1"/>
  </w:num>
  <w:num w:numId="5" w16cid:durableId="397826757">
    <w:abstractNumId w:val="11"/>
  </w:num>
  <w:num w:numId="6" w16cid:durableId="580792199">
    <w:abstractNumId w:val="17"/>
  </w:num>
  <w:num w:numId="7" w16cid:durableId="194664293">
    <w:abstractNumId w:val="0"/>
  </w:num>
  <w:num w:numId="8" w16cid:durableId="886184881">
    <w:abstractNumId w:val="14"/>
  </w:num>
  <w:num w:numId="9" w16cid:durableId="1781410703">
    <w:abstractNumId w:val="18"/>
  </w:num>
  <w:num w:numId="10" w16cid:durableId="1292245582">
    <w:abstractNumId w:val="12"/>
  </w:num>
  <w:num w:numId="11" w16cid:durableId="709843449">
    <w:abstractNumId w:val="6"/>
  </w:num>
  <w:num w:numId="12" w16cid:durableId="1524975413">
    <w:abstractNumId w:val="2"/>
  </w:num>
  <w:num w:numId="13" w16cid:durableId="811869580">
    <w:abstractNumId w:val="7"/>
  </w:num>
  <w:num w:numId="14" w16cid:durableId="1570077329">
    <w:abstractNumId w:val="16"/>
  </w:num>
  <w:num w:numId="15" w16cid:durableId="122775327">
    <w:abstractNumId w:val="10"/>
  </w:num>
  <w:num w:numId="16" w16cid:durableId="1553733502">
    <w:abstractNumId w:val="8"/>
  </w:num>
  <w:num w:numId="17" w16cid:durableId="1131822210">
    <w:abstractNumId w:val="13"/>
  </w:num>
  <w:num w:numId="18" w16cid:durableId="1046876028">
    <w:abstractNumId w:val="4"/>
  </w:num>
  <w:num w:numId="19" w16cid:durableId="960113145">
    <w:abstractNumId w:val="19"/>
  </w:num>
  <w:num w:numId="20" w16cid:durableId="1997877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DAA6FB4"/>
    <w:rsid w:val="00010B3C"/>
    <w:rsid w:val="00196EC6"/>
    <w:rsid w:val="003B5E45"/>
    <w:rsid w:val="00525ED0"/>
    <w:rsid w:val="006A1553"/>
    <w:rsid w:val="007542E9"/>
    <w:rsid w:val="00A1606D"/>
    <w:rsid w:val="00B80A0C"/>
    <w:rsid w:val="00C902D6"/>
    <w:rsid w:val="00D664D0"/>
    <w:rsid w:val="01042619"/>
    <w:rsid w:val="024D2FCF"/>
    <w:rsid w:val="050301C6"/>
    <w:rsid w:val="05770ABD"/>
    <w:rsid w:val="07C17CF7"/>
    <w:rsid w:val="09DD0CAC"/>
    <w:rsid w:val="0C7206C5"/>
    <w:rsid w:val="0E8A61F1"/>
    <w:rsid w:val="137D4216"/>
    <w:rsid w:val="15E92170"/>
    <w:rsid w:val="1C4C0B7F"/>
    <w:rsid w:val="1DAA64CC"/>
    <w:rsid w:val="26E90B90"/>
    <w:rsid w:val="27FA260F"/>
    <w:rsid w:val="32CE7991"/>
    <w:rsid w:val="3B3465BA"/>
    <w:rsid w:val="3D5D07C6"/>
    <w:rsid w:val="3DD872D3"/>
    <w:rsid w:val="3E7C10E2"/>
    <w:rsid w:val="440E3895"/>
    <w:rsid w:val="450E03C0"/>
    <w:rsid w:val="45D51D57"/>
    <w:rsid w:val="495C0FD4"/>
    <w:rsid w:val="4D712071"/>
    <w:rsid w:val="525B4937"/>
    <w:rsid w:val="5609489A"/>
    <w:rsid w:val="56CE3FF5"/>
    <w:rsid w:val="581B7F1B"/>
    <w:rsid w:val="587311A2"/>
    <w:rsid w:val="5B94557F"/>
    <w:rsid w:val="5C2C5A80"/>
    <w:rsid w:val="5DF378E6"/>
    <w:rsid w:val="5F14633B"/>
    <w:rsid w:val="616D33D4"/>
    <w:rsid w:val="6781143C"/>
    <w:rsid w:val="68CA6682"/>
    <w:rsid w:val="69561001"/>
    <w:rsid w:val="6A171CB9"/>
    <w:rsid w:val="72207C13"/>
    <w:rsid w:val="726556F2"/>
    <w:rsid w:val="75F53048"/>
    <w:rsid w:val="7BB00037"/>
    <w:rsid w:val="7BD56954"/>
    <w:rsid w:val="7DAA6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9CD8BB5"/>
  <w15:docId w15:val="{75303499-1F02-C744-858C-ACAB7364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eastAsia="黑体"/>
      <w:b/>
      <w:bCs/>
      <w:kern w:val="44"/>
      <w:sz w:val="32"/>
      <w:szCs w:val="44"/>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黑体" w:hAnsiTheme="majorHAnsi" w:cstheme="majorBidi"/>
      <w:b/>
      <w:bCs/>
      <w:sz w:val="30"/>
      <w:szCs w:val="32"/>
    </w:rPr>
  </w:style>
  <w:style w:type="paragraph" w:styleId="3">
    <w:name w:val="heading 3"/>
    <w:basedOn w:val="a"/>
    <w:next w:val="a"/>
    <w:unhideWhenUsed/>
    <w:qFormat/>
    <w:pPr>
      <w:keepNext/>
      <w:keepLines/>
      <w:numPr>
        <w:ilvl w:val="2"/>
        <w:numId w:val="1"/>
      </w:numPr>
      <w:spacing w:before="260" w:after="260" w:line="413" w:lineRule="auto"/>
      <w:outlineLvl w:val="2"/>
    </w:pPr>
    <w:rPr>
      <w:b/>
      <w:sz w:val="32"/>
    </w:rPr>
  </w:style>
  <w:style w:type="paragraph" w:styleId="4">
    <w:name w:val="heading 4"/>
    <w:basedOn w:val="a"/>
    <w:next w:val="a"/>
    <w:link w:val="40"/>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uiPriority w:val="99"/>
    <w:unhideWhenUsed/>
    <w:qFormat/>
    <w:pP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left" w:pos="840"/>
        <w:tab w:val="right" w:leader="dot" w:pos="8296"/>
      </w:tabs>
      <w:spacing w:line="520" w:lineRule="exact"/>
    </w:pPr>
    <w:rPr>
      <w:rFonts w:ascii="仿宋" w:eastAsia="仿宋" w:hAnsi="仿宋"/>
      <w:b/>
      <w:bCs/>
      <w:sz w:val="28"/>
      <w:szCs w:val="28"/>
    </w:rPr>
  </w:style>
  <w:style w:type="paragraph" w:styleId="TOC2">
    <w:name w:val="toc 2"/>
    <w:basedOn w:val="a"/>
    <w:next w:val="a"/>
    <w:uiPriority w:val="39"/>
    <w:unhideWhenUsed/>
    <w:qFormat/>
    <w:pPr>
      <w:ind w:leftChars="200" w:left="420"/>
    </w:p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 w:type="character" w:styleId="a8">
    <w:name w:val="Hyperlink"/>
    <w:basedOn w:val="a0"/>
    <w:uiPriority w:val="99"/>
    <w:unhideWhenUsed/>
    <w:qFormat/>
    <w:rPr>
      <w:color w:val="0563C1" w:themeColor="hyperlink"/>
      <w:u w:val="single"/>
    </w:rPr>
  </w:style>
  <w:style w:type="paragraph" w:customStyle="1" w:styleId="a9">
    <w:name w:val="二级"/>
    <w:basedOn w:val="a"/>
    <w:link w:val="aa"/>
    <w:qFormat/>
    <w:rPr>
      <w:rFonts w:ascii="黑体" w:eastAsia="黑体" w:hAnsi="黑体"/>
      <w:b/>
      <w:bCs/>
      <w:sz w:val="30"/>
      <w:szCs w:val="30"/>
    </w:rPr>
  </w:style>
  <w:style w:type="paragraph" w:styleId="ab">
    <w:name w:val="List Paragraph"/>
    <w:basedOn w:val="a"/>
    <w:uiPriority w:val="34"/>
    <w:qFormat/>
    <w:pPr>
      <w:ind w:left="720"/>
      <w:contextualSpacing/>
    </w:pPr>
  </w:style>
  <w:style w:type="paragraph" w:customStyle="1" w:styleId="ac">
    <w:name w:val="正稿"/>
    <w:basedOn w:val="a9"/>
    <w:qFormat/>
    <w:pPr>
      <w:spacing w:line="480" w:lineRule="auto"/>
      <w:ind w:left="442" w:firstLineChars="200" w:firstLine="640"/>
    </w:pPr>
    <w:rPr>
      <w:rFonts w:ascii="仿宋" w:eastAsia="仿宋" w:hAnsi="仿宋"/>
      <w:b w:val="0"/>
      <w:bCs w:val="0"/>
      <w:sz w:val="32"/>
      <w:szCs w:val="32"/>
    </w:rPr>
  </w:style>
  <w:style w:type="character" w:customStyle="1" w:styleId="ad">
    <w:name w:val="小三 字符"/>
    <w:basedOn w:val="aa"/>
    <w:link w:val="ae"/>
    <w:qFormat/>
    <w:rPr>
      <w:rFonts w:ascii="仿宋" w:eastAsia="仿宋" w:hAnsi="仿宋"/>
      <w:b/>
      <w:bCs/>
      <w:sz w:val="32"/>
      <w:szCs w:val="32"/>
    </w:rPr>
  </w:style>
  <w:style w:type="character" w:customStyle="1" w:styleId="aa">
    <w:name w:val="二级 字符"/>
    <w:basedOn w:val="a0"/>
    <w:link w:val="a9"/>
    <w:qFormat/>
    <w:rPr>
      <w:rFonts w:ascii="黑体" w:eastAsia="黑体" w:hAnsi="黑体"/>
      <w:b/>
      <w:bCs/>
      <w:sz w:val="30"/>
      <w:szCs w:val="30"/>
    </w:rPr>
  </w:style>
  <w:style w:type="paragraph" w:customStyle="1" w:styleId="ae">
    <w:name w:val="小三"/>
    <w:basedOn w:val="a9"/>
    <w:link w:val="ad"/>
    <w:qFormat/>
    <w:pPr>
      <w:ind w:left="440"/>
    </w:pPr>
    <w:rPr>
      <w:rFonts w:ascii="仿宋" w:eastAsia="仿宋" w:hAnsi="仿宋"/>
      <w:sz w:val="32"/>
      <w:szCs w:val="32"/>
    </w:rPr>
  </w:style>
  <w:style w:type="character" w:customStyle="1" w:styleId="40">
    <w:name w:val="标题 4 字符"/>
    <w:link w:val="4"/>
    <w:qFormat/>
    <w:rPr>
      <w:rFonts w:ascii="Arial" w:eastAsia="黑体" w:hAnsi="Arial"/>
      <w:b/>
      <w:sz w:val="28"/>
    </w:rPr>
  </w:style>
  <w:style w:type="character" w:customStyle="1" w:styleId="10">
    <w:name w:val="标题 1 字符"/>
    <w:link w:val="1"/>
    <w:qFormat/>
    <w:rPr>
      <w:rFonts w:eastAsia="黑体"/>
      <w:b/>
      <w:bCs/>
      <w:kern w:val="44"/>
      <w:sz w:val="32"/>
      <w:szCs w:val="44"/>
    </w:rPr>
  </w:style>
  <w:style w:type="character" w:customStyle="1" w:styleId="font91">
    <w:name w:val="font91"/>
    <w:basedOn w:val="a0"/>
    <w:qFormat/>
    <w:rPr>
      <w:rFonts w:ascii="宋体" w:eastAsia="宋体" w:hAnsi="宋体" w:cs="宋体" w:hint="eastAsia"/>
      <w:color w:val="000000"/>
      <w:sz w:val="21"/>
      <w:szCs w:val="21"/>
      <w:u w:val="none"/>
    </w:rPr>
  </w:style>
  <w:style w:type="character" w:customStyle="1" w:styleId="font121">
    <w:name w:val="font121"/>
    <w:basedOn w:val="a0"/>
    <w:qFormat/>
    <w:rPr>
      <w:rFonts w:ascii="宋体" w:eastAsia="宋体" w:hAnsi="宋体" w:cs="宋体" w:hint="eastAsia"/>
      <w:color w:val="000000"/>
      <w:sz w:val="21"/>
      <w:szCs w:val="21"/>
      <w:u w:val="none"/>
    </w:rPr>
  </w:style>
  <w:style w:type="character" w:customStyle="1" w:styleId="font132">
    <w:name w:val="font132"/>
    <w:basedOn w:val="a0"/>
    <w:qFormat/>
    <w:rPr>
      <w:rFonts w:ascii="DengXian" w:eastAsia="DengXian" w:hAnsi="DengXian" w:cs="DengXian" w:hint="eastAsia"/>
      <w:color w:val="FF0000"/>
      <w:sz w:val="22"/>
      <w:szCs w:val="22"/>
      <w:u w:val="none"/>
    </w:rPr>
  </w:style>
  <w:style w:type="character" w:customStyle="1" w:styleId="font112">
    <w:name w:val="font112"/>
    <w:basedOn w:val="a0"/>
    <w:qFormat/>
    <w:rPr>
      <w:rFonts w:ascii="DengXian" w:eastAsia="DengXian" w:hAnsi="DengXian" w:cs="DengXian" w:hint="eastAsia"/>
      <w:color w:val="FF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1240</Words>
  <Characters>7072</Characters>
  <Application>Microsoft Office Word</Application>
  <DocSecurity>0</DocSecurity>
  <Lines>58</Lines>
  <Paragraphs>16</Paragraphs>
  <ScaleCrop>false</ScaleCrop>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啸天 夏</cp:lastModifiedBy>
  <cp:revision>7</cp:revision>
  <cp:lastPrinted>2025-02-18T01:01:00Z</cp:lastPrinted>
  <dcterms:created xsi:type="dcterms:W3CDTF">2026-08-25T15:48:00Z</dcterms:created>
  <dcterms:modified xsi:type="dcterms:W3CDTF">2026-08-25T16:22:00Z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50DB54F8651548E98DB7FFA14F5EDDE1</vt:lpwstr>
  </property>
  <property fmtid="{D5CDD505-2E9C-101B-9397-08002B2CF9AE}" pid="4" name="KSOTemplateDocerSaveRecord">
    <vt:lpwstr>eyJoZGlkIjoiZjNmNmMyZGE4MjE1MWUyYmRlOThkYTk5YjI3OGY5OTgiLCJ1c2VySWQiOiIzNzk5ODgzMDAifQ==</vt:lpwstr>
  </property>
</Properties>
</file>